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0687C4" w14:textId="77777777" w:rsidR="00902450" w:rsidRPr="00902450" w:rsidRDefault="00902450" w:rsidP="0090245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02450">
        <w:rPr>
          <w:rFonts w:ascii="Times New Roman" w:eastAsia="Times New Roman" w:hAnsi="Times New Roman" w:cs="Times New Roman"/>
          <w:b/>
          <w:bCs/>
          <w:kern w:val="36"/>
          <w:sz w:val="48"/>
          <w:szCs w:val="48"/>
        </w:rPr>
        <w:t>AZƏRBAYCAN RESPUBLİKASI</w:t>
      </w:r>
    </w:p>
    <w:p w14:paraId="19935414"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TƏHSİL MÜƏSSİSƏSİNİN ADI: __________________________</w:t>
      </w:r>
    </w:p>
    <w:p w14:paraId="440D4FF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FAKÜLTƏ: ___________________________________________</w:t>
      </w:r>
    </w:p>
    <w:p w14:paraId="4DC29D1D"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İXTİSAS: Psixologiya</w:t>
      </w:r>
    </w:p>
    <w:p w14:paraId="3E123335"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FƏNN: Psixologiya</w:t>
      </w:r>
    </w:p>
    <w:p w14:paraId="5B4351A4" w14:textId="77777777" w:rsidR="00902450" w:rsidRPr="00902450" w:rsidRDefault="00902450" w:rsidP="0090245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02450">
        <w:rPr>
          <w:rFonts w:ascii="Times New Roman" w:eastAsia="Times New Roman" w:hAnsi="Times New Roman" w:cs="Times New Roman"/>
          <w:b/>
          <w:bCs/>
          <w:kern w:val="36"/>
          <w:sz w:val="48"/>
          <w:szCs w:val="48"/>
        </w:rPr>
        <w:t>KURS İŞİ</w:t>
      </w:r>
    </w:p>
    <w:p w14:paraId="409FF52B"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 xml:space="preserve">Mövzu: </w:t>
      </w:r>
      <w:bookmarkStart w:id="0" w:name="_GoBack"/>
      <w:r w:rsidRPr="00902450">
        <w:rPr>
          <w:rFonts w:ascii="Times New Roman" w:eastAsia="Times New Roman" w:hAnsi="Times New Roman" w:cs="Times New Roman"/>
          <w:sz w:val="24"/>
          <w:szCs w:val="24"/>
        </w:rPr>
        <w:t>MƏKTƏBLİLƏRİN TƏFƏKKÜR PROSESİNİN TƏDQİQİ</w:t>
      </w:r>
      <w:bookmarkEnd w:id="0"/>
    </w:p>
    <w:p w14:paraId="538D3E5F"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Tələbə: ______________________________________________</w:t>
      </w:r>
    </w:p>
    <w:p w14:paraId="6C9EB4DA"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Qrup: ________________________________________________</w:t>
      </w:r>
    </w:p>
    <w:p w14:paraId="1F8CF014"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Elmi rəhbər: __________________________________________</w:t>
      </w:r>
    </w:p>
    <w:p w14:paraId="7CE303DB"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Bakı – 2026</w:t>
      </w:r>
    </w:p>
    <w:p w14:paraId="2C17EB89" w14:textId="77777777" w:rsidR="00902450" w:rsidRPr="00902450" w:rsidRDefault="00902450" w:rsidP="0090245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02450">
        <w:rPr>
          <w:rFonts w:ascii="Times New Roman" w:eastAsia="Times New Roman" w:hAnsi="Times New Roman" w:cs="Times New Roman"/>
          <w:b/>
          <w:bCs/>
          <w:kern w:val="36"/>
          <w:sz w:val="48"/>
          <w:szCs w:val="48"/>
        </w:rPr>
        <w:t>MÜNDƏRİCAT</w:t>
      </w:r>
    </w:p>
    <w:p w14:paraId="2CB3ADBA"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GİRİŞ</w:t>
      </w:r>
    </w:p>
    <w:p w14:paraId="041C92F0"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I FƏSİL. TƏFƏKKÜRÜN PSİXOLOJİ MAHİYYƏTİ VƏ NƏZƏRİ ƏSASLARI</w:t>
      </w:r>
    </w:p>
    <w:p w14:paraId="573DB6E9"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1.1. Təfəkkür anlayışı və onun idrak sistemində yeri</w:t>
      </w:r>
    </w:p>
    <w:p w14:paraId="759EEB8C"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1.2. Təfəkkürün əsas əməliyyatları</w:t>
      </w:r>
    </w:p>
    <w:p w14:paraId="6CBF5111"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1.3. Təfəkkürün formaları və növləri</w:t>
      </w:r>
    </w:p>
    <w:p w14:paraId="0295F915"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1.4. Təfəkkür və nitqin qarşılıqlı əlaqəsi</w:t>
      </w:r>
    </w:p>
    <w:p w14:paraId="4E815080"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II FƏSİL. MƏKTƏBLİLƏRDƏ TƏFƏKKÜRÜN YAŞ XÜSUSİYYƏTLƏRİ</w:t>
      </w:r>
    </w:p>
    <w:p w14:paraId="51FA2F58"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2.1. Kiçik məktəb yaşında təfəkkürün inkişafı</w:t>
      </w:r>
    </w:p>
    <w:p w14:paraId="05F72295"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2.2. Yeniyetməlik dövründə təfəkkürün inkişafı</w:t>
      </w:r>
    </w:p>
    <w:p w14:paraId="74F658E9"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2.3. Yuxarı sinif şagirdlərində mücərrəd və məntiqi təfəkkür</w:t>
      </w:r>
    </w:p>
    <w:p w14:paraId="29BDD7FC"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2.4. Təfəkkürün inkişafında fərdi fərqlər</w:t>
      </w:r>
    </w:p>
    <w:p w14:paraId="7313A367"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III FƏSİL. MƏKTƏBLİLƏRİN TƏFƏKKÜR PROSESİNİN TƏDQİQİ METODLARI</w:t>
      </w:r>
    </w:p>
    <w:p w14:paraId="5370A3D9"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lastRenderedPageBreak/>
        <w:t>3.1. Psixoloji tədqiqatın məqsədi və prinsipləri</w:t>
      </w:r>
    </w:p>
    <w:p w14:paraId="234A985F"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3.2. Müşahidə metodu</w:t>
      </w:r>
    </w:p>
    <w:p w14:paraId="7FC4347F"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3.3. Söhbət və şifahi izah metodu</w:t>
      </w:r>
    </w:p>
    <w:p w14:paraId="251EF0FD"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3.4. Psixoloji tapşırıqlar və testlər</w:t>
      </w:r>
    </w:p>
    <w:p w14:paraId="2F0FCF56"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3.5. Tədqiqat nəticələrinin təhlili və şərhi</w:t>
      </w:r>
    </w:p>
    <w:p w14:paraId="0C91DD47"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IV FƏSİL. MƏKTƏBLİLƏRİN TƏFƏKKÜRÜNÜN İNKİŞAFINA TƏSİR EDƏN AMİLLƏR</w:t>
      </w:r>
    </w:p>
    <w:p w14:paraId="52E2A7C3"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4.1. Təlim prosesinin təfəkkürün inkişafında rolu</w:t>
      </w:r>
    </w:p>
    <w:p w14:paraId="5C4ABBC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4.2. Müəllim və ailənin təsiri</w:t>
      </w:r>
    </w:p>
    <w:p w14:paraId="3A13B11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4.3. Tənqidi və yaradıcı təfəkkürün inkişafı</w:t>
      </w:r>
    </w:p>
    <w:p w14:paraId="207E993A"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4.4. Məktəb psixoloqunun fəaliyyəti və praktik tövsiyələr</w:t>
      </w:r>
    </w:p>
    <w:p w14:paraId="33C90AE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NƏTİCƏ VƏ TƏKLİFLƏR</w:t>
      </w:r>
    </w:p>
    <w:p w14:paraId="42B52387"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İSTİFADƏ OLUNMUŞ ƏDƏBİYYAT</w:t>
      </w:r>
    </w:p>
    <w:p w14:paraId="3A20CE6E" w14:textId="77777777" w:rsidR="00902450" w:rsidRPr="00902450" w:rsidRDefault="00902450" w:rsidP="0090245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02450">
        <w:rPr>
          <w:rFonts w:ascii="Times New Roman" w:eastAsia="Times New Roman" w:hAnsi="Times New Roman" w:cs="Times New Roman"/>
          <w:b/>
          <w:bCs/>
          <w:kern w:val="36"/>
          <w:sz w:val="48"/>
          <w:szCs w:val="48"/>
        </w:rPr>
        <w:t>GİRİŞ</w:t>
      </w:r>
    </w:p>
    <w:p w14:paraId="179C2A61"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İnsan psixikasının ən mühüm xüsusiyyətlərindən biri ətraf aləmi dərk etmək, hadisələr arasında əlaqələri müəyyənləşdirmək, problemləri həll etmək və müstəqil qərarlar qəbul etmək qabiliyyətidir. Bu proseslərin həyata keçirilməsində təfəkkür xüsusi əhəmiyyət daşıyır. Təfəkkür insanın ətraf aləmdəki əşya və hadisələrin mahiyyətini, onların arasındakı səbəb-nəticə əlaqələrini və ümumi qanunauyğunluqları dərk etməsinə imkan verən mürəkkəb idrak prosesidir.</w:t>
      </w:r>
    </w:p>
    <w:p w14:paraId="5D128B9A"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Təfəkkür insanın gündəlik həyatında, təhsilində, əmək fəaliyyətində və sosial münasibətlərində mühüm rol oynayır. İnsan qarşılaşdığı problemləri yalnız müşahidə etməklə deyil, həm də onları təhlil etməklə, əvvəlki bilikləri ilə əlaqələndirməklə və müxtəlif həll yollarını müqayisə etməklə aradan qaldırır. Bu baxımdan təfəkkür insanın idrak fəaliyyətinin əsasını təşkil edir.</w:t>
      </w:r>
    </w:p>
    <w:p w14:paraId="2B826DE9"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Məktəb dövrü təfəkkürün inkişafında xüsusi mərhələ hesab olunur. Uşaq məktəbə daxil olduqdan sonra sistemli təlim prosesində iştirak edir, yeni anlayışlar mənimsəyir, məntiqi əlaqələri müəyyənləşdirməyi öyrənir və öz fikirlərini əsaslandırmaq bacarığını inkişaf etdirir. Məktəbdə verilən biliklər uşağın yalnız məlumat dairəsini genişləndirmir, həm də onun düşünmə üsullarına, problem həll etmə bacarıqlarına və dünyagörüşünə təsir göstərir.</w:t>
      </w:r>
    </w:p>
    <w:p w14:paraId="45BF4AC0"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Məktəblilərin təfəkkürünün öyrənilməsi psixologiya elminin mühüm istiqamətlərindən biridir. Şagirdlərin düşünmə xüsusiyyətlərini araşdırmaq müəllimlərə və məktəb psixoloqlarına onların idrak imkanlarını daha yaxşı anlamağa, öyrənmə çətinliklərini müəyyənləşdirməyə və fərdi inkişaf ehtiyaclarına uyğun yanaşmalar seçməyə imkan verir.</w:t>
      </w:r>
    </w:p>
    <w:p w14:paraId="56A3900D"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 xml:space="preserve">Mövzunun aktuallığı müasir təhsil sistemində şagirdlərin müstəqil, yaradıcı və tənqidi düşünmə bacarıqlarının inkişaf etdirilməsinin vacibliyi ilə əlaqədardır. Müasir dövrdə informasiya həcminin </w:t>
      </w:r>
      <w:r w:rsidRPr="00902450">
        <w:rPr>
          <w:rFonts w:ascii="Times New Roman" w:eastAsia="Times New Roman" w:hAnsi="Times New Roman" w:cs="Times New Roman"/>
          <w:sz w:val="24"/>
          <w:szCs w:val="24"/>
        </w:rPr>
        <w:lastRenderedPageBreak/>
        <w:t>artması, rəqəmsal texnologiyaların geniş yayılması və müxtəlif məlumat mənbələrinin əlçatan olması məktəblilərdən əldə etdikləri məlumatları təhlil etmək, onların doğruluğunu qiymətləndirmək və əsaslandırılmış nəticələr çıxarmaq bacarığı tələb edir.</w:t>
      </w:r>
    </w:p>
    <w:p w14:paraId="5BDA1691"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Kurs işinin əsas məqsədi məktəblilərin təfəkkür prosesinin psixoloji xüsusiyyətlərini, yaş mərhələlərinə uyğun inkişafını, tədqiq üsullarını və təfəkkürün inkişafına təsir edən amilləri araşdırmaqdır.</w:t>
      </w:r>
    </w:p>
    <w:p w14:paraId="58A09C54"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Bu məqsədə çatmaq üçün aşağıdakı vəzifələr müəyyən edilmişdir:</w:t>
      </w:r>
    </w:p>
    <w:p w14:paraId="249A32AF" w14:textId="77777777" w:rsidR="00902450" w:rsidRPr="00902450" w:rsidRDefault="00902450" w:rsidP="0090245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Təfəkkür anlayışının psixoloji mahiyyətini izah etmək.</w:t>
      </w:r>
    </w:p>
    <w:p w14:paraId="4A973A31" w14:textId="77777777" w:rsidR="00902450" w:rsidRPr="00902450" w:rsidRDefault="00902450" w:rsidP="0090245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Təfəkkürün əsas əməliyyatlarını və formalarını nəzərdən keçirmək.</w:t>
      </w:r>
    </w:p>
    <w:p w14:paraId="26A042BE" w14:textId="77777777" w:rsidR="00902450" w:rsidRPr="00902450" w:rsidRDefault="00902450" w:rsidP="0090245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Məktəblilərin yaş xüsusiyyətlərinə uyğun təfəkkür inkişafını araşdırmaq.</w:t>
      </w:r>
    </w:p>
    <w:p w14:paraId="6D2D3DCD" w14:textId="77777777" w:rsidR="00902450" w:rsidRPr="00902450" w:rsidRDefault="00902450" w:rsidP="0090245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Təfəkkürün tədqiqində istifadə olunan psixoloji metodları izah etmək.</w:t>
      </w:r>
    </w:p>
    <w:p w14:paraId="7BA8C5F3" w14:textId="77777777" w:rsidR="00902450" w:rsidRPr="00902450" w:rsidRDefault="00902450" w:rsidP="0090245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Təlimin, ailənin və sosial mühitin təfəkkürə təsirini müəyyənləşdirmək.</w:t>
      </w:r>
    </w:p>
    <w:p w14:paraId="14BEEB73" w14:textId="77777777" w:rsidR="00902450" w:rsidRPr="00902450" w:rsidRDefault="00902450" w:rsidP="0090245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Məktəblilərin təfəkkürünün inkişaf etdirilməsi üçün praktik təkliflər hazırlamaq.</w:t>
      </w:r>
    </w:p>
    <w:p w14:paraId="7B5B4B1A"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Tədqiqatın obyekti məktəblilərin idrak fəaliyyətidir.</w:t>
      </w:r>
    </w:p>
    <w:p w14:paraId="785D2AB7"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Tədqiqatın predmeti məktəblilərin təfəkkür prosesinin psixoloji xüsusiyyətləri, inkişaf qanunauyğunluqları və tədqiq metodlarıdır.</w:t>
      </w:r>
    </w:p>
    <w:p w14:paraId="293C9B81"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Tədqiqatın metodları elmi ədəbiyyatın təhlili, müqayisə, ümumiləşdirmə, müşahidə və psixoloji tədqiqat metodlarının nəzəri araşdırılmasından ibarətdir.</w:t>
      </w:r>
    </w:p>
    <w:p w14:paraId="1526626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Kurs işinin nəzəri əhəmiyyəti məktəblilərin təfəkkürünün inkişafı ilə bağlı psixoloji biliklərin sistemləşdirilməsindədir. Praktik əhəmiyyəti isə əldə olunan nəticələrin müəllimlərin, məktəb psixoloqlarının və valideynlərin təlim-tərbiyə fəaliyyətində istifadə oluna bilməsidir.</w:t>
      </w:r>
    </w:p>
    <w:p w14:paraId="7C9AE322"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Bu iş nəzəri araşdırma xarakteri daşıyır. Konkret məktəbdə aparılmış eksperimentin nəticələri təqdim edilmir; tədqiqat metodları və praktik yanaşmalar mövcud psixoloji biliklər əsasında izah olunur.</w:t>
      </w:r>
    </w:p>
    <w:p w14:paraId="5D089300" w14:textId="77777777" w:rsidR="00902450" w:rsidRPr="00902450" w:rsidRDefault="00902450" w:rsidP="0090245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02450">
        <w:rPr>
          <w:rFonts w:ascii="Times New Roman" w:eastAsia="Times New Roman" w:hAnsi="Times New Roman" w:cs="Times New Roman"/>
          <w:b/>
          <w:bCs/>
          <w:kern w:val="36"/>
          <w:sz w:val="48"/>
          <w:szCs w:val="48"/>
        </w:rPr>
        <w:t>I FƏSİL. TƏFƏKKÜRÜN PSİXOLOJİ MAHİYYƏTİ VƏ NƏZƏRİ ƏSASLARI</w:t>
      </w:r>
    </w:p>
    <w:p w14:paraId="2CFC4663" w14:textId="77777777" w:rsidR="00902450" w:rsidRPr="00902450" w:rsidRDefault="00902450" w:rsidP="00902450">
      <w:pPr>
        <w:spacing w:before="100" w:beforeAutospacing="1" w:after="100" w:afterAutospacing="1" w:line="240" w:lineRule="auto"/>
        <w:outlineLvl w:val="1"/>
        <w:rPr>
          <w:rFonts w:ascii="Times New Roman" w:eastAsia="Times New Roman" w:hAnsi="Times New Roman" w:cs="Times New Roman"/>
          <w:b/>
          <w:bCs/>
          <w:sz w:val="36"/>
          <w:szCs w:val="36"/>
        </w:rPr>
      </w:pPr>
      <w:r w:rsidRPr="00902450">
        <w:rPr>
          <w:rFonts w:ascii="Times New Roman" w:eastAsia="Times New Roman" w:hAnsi="Times New Roman" w:cs="Times New Roman"/>
          <w:b/>
          <w:bCs/>
          <w:sz w:val="36"/>
          <w:szCs w:val="36"/>
        </w:rPr>
        <w:t>1.1. Təfəkkür anlayışı və onun idrak sistemində yeri</w:t>
      </w:r>
    </w:p>
    <w:p w14:paraId="65250035"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Təfəkkür insanın gerçəkliyi ümumiləşdirilmiş və dolayı şəkildə əks etdirən mürəkkəb psixi prosesidir. İnsan təfəkkür vasitəsilə yalnız gördüyü və eşitdiyi məlumatları qəbul etmir, həm də onların mahiyyətini anlamağa, hadisələr arasındakı əlaqələri müəyyənləşdirməyə və yeni nəticələr çıxarmağa çalışır.</w:t>
      </w:r>
    </w:p>
    <w:p w14:paraId="5785CC97"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Psixologiyada təfəkkür yüksək səviyyəli idrak proseslərindən biri hesab edilir. Təfəkkür insanın əvvəlki təcrübəsinə, yaddaşında saxladığı biliklərə və məntiqi əməliyyatlara əsaslanır. İnsan hər hansı problemlə qarşılaşdıqda mövcud məlumatları müqayisə edir, mümkün həll yollarını nəzərdən keçirir və müəyyən qərara gəlir.</w:t>
      </w:r>
    </w:p>
    <w:p w14:paraId="4306A6C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Təfəkkürün əsas xüsusiyyətlərindən biri onun ümumiləşdirici xarakter daşımasıdır. İnsan ayrı-ayrı obyektlərdə oxşar əlamətləri müəyyənləşdirərək onların ümumi xüsusiyyətləri haqqında nəticə çıxara bilir. Məsələn, şagird müxtəlif bitkiləri müşahidə etdikdən sonra onların ümumi xüsusiyyətlərini müəyyənləşdirə və bitkilər haqqında ümumiləşdirilmiş anlayış formalaşdıra bilər.</w:t>
      </w:r>
    </w:p>
    <w:p w14:paraId="713A0087"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lastRenderedPageBreak/>
        <w:t>Təfəkkürün digər mühüm xüsusiyyəti dolayı idrakla bağlıdır. İnsan bir hadisənin səbəbini bilavasitə müşahidə etmədən də əvvəlki bilikləri və faktlar əsasında onun səbəbini müəyyənləşdirə bilər. Məsələn, şagird torpağın nəmliyinə, hava şəraitinə və bitkinin vəziyyətinə əsaslanaraq onun inkişafına təsir edən amillər haqqında fikir yürüdə bilər.</w:t>
      </w:r>
    </w:p>
    <w:p w14:paraId="5933371F"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Təfəkkür qavrayış, yaddaş, diqqət, nitq və təxəyyüllə sıx əlaqədə fəaliyyət göstərir. Qavrayış əşya və hadisələr haqqında ilkin məlumat verir. Yaddaş əvvəlki təcrübəni saxlayır. Diqqət zəruri məlumatların seçilməsinə kömək edir. Nitq düşüncənin ifadə olunmasını və məntiqi şəkildə qurulmasını təmin edir. Təxəyyül isə mümkün vəziyyətlərin və alternativ həll yollarının təsəvvür edilməsinə şərait yaradır.</w:t>
      </w:r>
    </w:p>
    <w:p w14:paraId="1CD698AD"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Təfəkkürün inkişafı insanın həyat təcrübəsi, təlimi, ünsiyyəti və fəaliyyəti ilə əlaqədardır. Uşaq ətraf mühitlə qarşılıqlı əlaqədə olduqca yeni biliklər əldə edir, problemlərlə qarşılaşır və onları həll etmək üçün müxtəlif üsullardan istifadə edir.</w:t>
      </w:r>
    </w:p>
    <w:p w14:paraId="6FABD45A"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Məktəbli uşaqlarda təfəkkürün inkişafı sistemli təlim vasitəsilə daha məqsədyönlü xarakter alır. Şagirdlər riyaziyyat, ana dili, təbiət elmləri və digər fənlər vasitəsilə müqayisə, təhlil, ümumiləşdirmə və nəticə çıxarma bacarıqlarını inkişaf etdirirlər.</w:t>
      </w:r>
    </w:p>
    <w:p w14:paraId="2DFE60A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Təfəkkürün qiymətləndirilməsində yalnız düzgün cavabın əldə olunması deyil, həmin cavaba çatmaq üçün istifadə edilən üsul da əhəmiyyətlidir. Şagirdin problemi necə başa düşməsi, məlumatları necə əlaqələndirməsi və öz fikrini necə əsaslandırması onun düşünmə prosesinin xüsusiyyətlərini anlamağa kömək edir.</w:t>
      </w:r>
    </w:p>
    <w:p w14:paraId="12CFC0EA" w14:textId="77777777" w:rsidR="00902450" w:rsidRPr="00902450" w:rsidRDefault="00902450" w:rsidP="00902450">
      <w:pPr>
        <w:spacing w:before="100" w:beforeAutospacing="1" w:after="100" w:afterAutospacing="1" w:line="240" w:lineRule="auto"/>
        <w:outlineLvl w:val="1"/>
        <w:rPr>
          <w:rFonts w:ascii="Times New Roman" w:eastAsia="Times New Roman" w:hAnsi="Times New Roman" w:cs="Times New Roman"/>
          <w:b/>
          <w:bCs/>
          <w:sz w:val="36"/>
          <w:szCs w:val="36"/>
        </w:rPr>
      </w:pPr>
      <w:r w:rsidRPr="00902450">
        <w:rPr>
          <w:rFonts w:ascii="Times New Roman" w:eastAsia="Times New Roman" w:hAnsi="Times New Roman" w:cs="Times New Roman"/>
          <w:b/>
          <w:bCs/>
          <w:sz w:val="36"/>
          <w:szCs w:val="36"/>
        </w:rPr>
        <w:t>1.2. Təfəkkürün əsas əməliyyatları</w:t>
      </w:r>
    </w:p>
    <w:p w14:paraId="47289258"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Təfəkkür müxtəlif əqli əməliyyatlar vasitəsilə həyata keçirilir. Bu əməliyyatlar insanın məlumatları təhlil etməsinə, əlaqələri müəyyənləşdirməsinə və ümumi nəticələr çıxarmasına imkan verir.</w:t>
      </w:r>
    </w:p>
    <w:p w14:paraId="7A8322CA"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Təfəkkürün əsas əməliyyatlarına təhlil, sintez, müqayisə, ümumiləşdirmə, təsnifat, abstraksiya və konkretləşdirmə daxildir.</w:t>
      </w:r>
    </w:p>
    <w:p w14:paraId="13DAA402"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Təhlil bütöv obyektin, hadisənin və ya problemin ayrı-ayrı hissələrə bölünərək öyrənilməsidir. Şagird mətnin məzmununu araşdırarkən əsas fikri, köməkçi məlumatları və hadisələr arasındakı əlaqələri müəyyənləşdirir. Riyaziyyat məsələsini həll edərkən isə verilənləri və tələb olunan nəticəni ayırır.</w:t>
      </w:r>
    </w:p>
    <w:p w14:paraId="45D2A7AF"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Təhlil şagirdə mürəkkəb məlumatı daha kiçik hissələr şəklində anlamağa kömək edir. Bu əməliyyat olmadan problemin quruluşunu və əsas xüsusiyyətlərini müəyyənləşdirmək çətinləşir.</w:t>
      </w:r>
    </w:p>
    <w:p w14:paraId="3D77BEF0"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Sintez ayrı-ayrı hissələrin birləşdirilərək bütövün yaradılmasıdır. Şagird mətnin müxtəlif hissələrini əlaqələndirərək onun ümumi məzmununu müəyyənləşdirə bilər. Təhlil və sintez bir-birini tamamlayır. Təhlil bütövü hissələrə ayırır, sintez isə hissələri əlaqələndirərək bütöv haqqında təsəvvür yaradır.</w:t>
      </w:r>
    </w:p>
    <w:p w14:paraId="35E4D946"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Müqayisə iki və ya daha çox obyektin oxşar və fərqli xüsusiyyətlərinin müəyyənləşdirilməsidir. Şagird iki ədədi, iki tarixi hadisəni, iki obrazı və ya iki elmi anlayışı müqayisə edərkən onların ümumi və fərqli cəhətlərini aşkar edir.</w:t>
      </w:r>
    </w:p>
    <w:p w14:paraId="27703556"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Müqayisənin düzgün aparılması üçün uyğun meyarlar seçilməlidir. Əks halda şagird əhəmiyyətsiz xüsusiyyətlərə diqqət yetirərək əsas fərqləri nəzərdən qaçıra bilər.</w:t>
      </w:r>
    </w:p>
    <w:p w14:paraId="16BAF518"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lastRenderedPageBreak/>
        <w:t>Ümumiləşdirmə ayrı-ayrı obyekt və hadisələrdə ortaq xüsusiyyətlərin müəyyənləşdirilməsi və onların əsasında ümumi nəticənin çıxarılmasıdır. Məsələn, şagird bir neçə riyazi nümunəni həll etdikdən sonra həmin nümunələrdə tətbiq olunan qaydanı müəyyənləşdirə bilər.</w:t>
      </w:r>
    </w:p>
    <w:p w14:paraId="1D594CD3"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Ümumiləşdirmə elmi anlayışların mənimsənilməsində xüsusi əhəmiyyət daşıyır. Şagird yalnız ayrı-ayrı faktları yadda saxlamamalı, onların arasındakı ümumi əlaqəni də başa düşməlidir.</w:t>
      </w:r>
    </w:p>
    <w:p w14:paraId="05E4E97D"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Təsnifat obyektlərin müəyyən əlamətlərə əsasən qruplaşdırılmasıdır. Məsələn, canlıların xüsusiyyətlərinə görə qruplara ayrılması və ya sözlərin qrammatik xüsusiyyətlərinə görə təsnif edilməsi bu əməliyyata nümunədir.</w:t>
      </w:r>
    </w:p>
    <w:p w14:paraId="39DE01A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Təsnifat şagirdin əşyalar və anlayışlar arasındakı münasibətləri sistemləşdirmək bacarığını inkişaf etdirir.</w:t>
      </w:r>
    </w:p>
    <w:p w14:paraId="14F33C91"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Abstraksiya obyektin mühüm əlamətini seçərək ikinci dərəcəli xüsusiyyətlərdən müvəqqəti uzaqlaşmaqdır. Riyaziyyatda müxtəlif əşyaların sayını ifadə edən ədəd anlayışı abstraksiyaya nümunədir. Əşyaların rəngi və forması fərqli olsa da, onların sayı eyni ola bilər.</w:t>
      </w:r>
    </w:p>
    <w:p w14:paraId="52673DAC"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Konkretləşdirmə ümumi qaydanın və ya anlayışın konkret nümunədə tətbiq edilməsidir. Şagird ümumi qrammatik qaydanı müəyyən cümlədə tətbiq etdikdə və ya riyazi düsturu konkret məsələnin həllində istifadə etdikdə konkretləşdirmə əməliyyatından yararlanır.</w:t>
      </w:r>
    </w:p>
    <w:p w14:paraId="5DB5D5C3"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Bu əməliyyatların hamısı məktəblilərin təfəkkürünün inkişafında mühüm rol oynayır. Təlim prosesində müəllim şagirdlərə yalnız hazır məlumatı təqdim etməklə kifayətlənməməli, onların bu əməliyyatları müstəqil şəkildə tətbiq etməsinə şərait yaratmalıdır.</w:t>
      </w:r>
    </w:p>
    <w:p w14:paraId="23D6715C" w14:textId="77777777" w:rsidR="00902450" w:rsidRPr="00902450" w:rsidRDefault="00902450" w:rsidP="00902450">
      <w:pPr>
        <w:spacing w:before="100" w:beforeAutospacing="1" w:after="100" w:afterAutospacing="1" w:line="240" w:lineRule="auto"/>
        <w:outlineLvl w:val="1"/>
        <w:rPr>
          <w:rFonts w:ascii="Times New Roman" w:eastAsia="Times New Roman" w:hAnsi="Times New Roman" w:cs="Times New Roman"/>
          <w:b/>
          <w:bCs/>
          <w:sz w:val="36"/>
          <w:szCs w:val="36"/>
        </w:rPr>
      </w:pPr>
      <w:r w:rsidRPr="00902450">
        <w:rPr>
          <w:rFonts w:ascii="Times New Roman" w:eastAsia="Times New Roman" w:hAnsi="Times New Roman" w:cs="Times New Roman"/>
          <w:b/>
          <w:bCs/>
          <w:sz w:val="36"/>
          <w:szCs w:val="36"/>
        </w:rPr>
        <w:t>1.3. Təfəkkürün formaları və növləri</w:t>
      </w:r>
    </w:p>
    <w:p w14:paraId="74C78FE4"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Psixologiyada təfəkkürün müxtəlif formaları və növləri fərqləndirilir. Onların hər biri insanın idrak fəaliyyətinin müəyyən tərəfini əks etdirir.</w:t>
      </w:r>
    </w:p>
    <w:p w14:paraId="26E803E2"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Təfəkkürün əsas məntiqi formaları anlayış, mühakimə və əqli nəticədir.</w:t>
      </w:r>
    </w:p>
    <w:p w14:paraId="2DE9B7DD"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Anlayış əşya və hadisələrin mühüm əlamətlərini ümumiləşdirən düşüncə formasıdır. Məsələn, “bitki”, “canlı”, “ədalət”, “məsuliyyət” və “demokratiya” anlayışları müəyyən ümumi xüsusiyyətləri ifadə edir.</w:t>
      </w:r>
    </w:p>
    <w:p w14:paraId="7A3F6D0D"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Şagird yeni anlayışları mənimsəyərkən onların əlamətlərini, digər anlayışlarla əlaqələrini və tətbiq sahələrini öyrənir. Anlayışların düzgün formalaşması sistemli təlim və müxtəlif nümunələrlə iş tələb edir.</w:t>
      </w:r>
    </w:p>
    <w:p w14:paraId="6E478EC5"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Mühakimə müəyyən obyekt və ya hadisə haqqında fikir bildirmə formasıdır. Mühakimə təsdiq və ya inkar xarakteri daşıya bilər. Məsələn, “Bütün kvadratların dörd tərəfi var” ifadəsi müəyyən həndəsi xüsusiyyəti bildirən mühakimədir.</w:t>
      </w:r>
    </w:p>
    <w:p w14:paraId="4A3D0FE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Şagirdin mühakimə yürütməsi onun fikirlərini məntiqi ardıcıllıqla ifadə etmək və iddialarını əsaslandırmaq bacarığından asılıdır.</w:t>
      </w:r>
    </w:p>
    <w:p w14:paraId="2398FAC0"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Əqli nəticə bir və ya bir neçə mühakimədən yeni nəticənin əldə edilməsidir. İnsan əvvəlki biliklərini əlaqələndirərək birbaşa verilməyən nəticələrə gələ bilər.</w:t>
      </w:r>
    </w:p>
    <w:p w14:paraId="3ED850B2"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Məktəblilər əqli nəticə çıxarmağı riyazi məsələlərin həllində, mətnlərin təhlilində, təbiət hadisələrinin izahında və gündəlik problemlərin aradan qaldırılmasında istifadə edirlər.</w:t>
      </w:r>
    </w:p>
    <w:p w14:paraId="0B9C984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lastRenderedPageBreak/>
        <w:t>Təfəkkürün əsas psixoloji növləri əyani-hərəkətli, əyani-obrazlı və mücərrəd-məntiqi təfəkkürdür.</w:t>
      </w:r>
    </w:p>
    <w:p w14:paraId="118BA16F"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Əyani-hərəkətli təfəkkür praktik hərəkətlərlə və real obyektlərlə bağlıdır. Uşaq əşyaları birləşdirərək, ayıraraq və ya onların yerini dəyişərək problemin həllini tapa bilər.</w:t>
      </w:r>
    </w:p>
    <w:p w14:paraId="34BCE289"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Əyani-obrazlı təfəkkür obrazlar və təsəvvürlər vasitəsilə həyata keçirilir. Şagird xəritəni, şəkli, sxemi və ya hadisənin təsvirini zehində canlandıraraq nəticə çıxara bilər.</w:t>
      </w:r>
    </w:p>
    <w:p w14:paraId="4D4B78FC"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Mücərrəd-məntiqi təfəkkür anlayışlar, sözlər, qaydalar və məntiqi əlaqələr vasitəsilə həyata keçirilir. Bu təfəkkür forması xüsusilə yeniyetməlik və yuxarı məktəb yaşında inkişaf edir.</w:t>
      </w:r>
    </w:p>
    <w:p w14:paraId="636D45D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Təfəkkürün digər mühüm növləri yaradıcı və tənqidi təfəkkürdür.</w:t>
      </w:r>
    </w:p>
    <w:p w14:paraId="721E4C2F"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Yaradıcı təfəkkür yeni ideyaların irəli sürülməsi və qeyri-standart həll yollarının tapılması ilə xarakterizə olunur. Tənqidi təfəkkür isə məlumatların əsaslılığını yoxlamaq, arqumentləri qiymətləndirmək və alternativ fikirləri nəzərdən keçirmək bacarığıdır.</w:t>
      </w:r>
    </w:p>
    <w:p w14:paraId="0F5D8E8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Müasir təhsil sistemində bu təfəkkür növlərinin inkişafı mühüm əhəmiyyət daşıyır. Şagird yalnız hazır bilikləri yadda saxlamamalı, həm də onları yeni şəraitdə tətbiq etməyi, məlumatı yoxlamağı və müstəqil nəticə çıxarmağı bacarmalıdır.</w:t>
      </w:r>
    </w:p>
    <w:p w14:paraId="13328B38" w14:textId="77777777" w:rsidR="00902450" w:rsidRPr="00902450" w:rsidRDefault="00902450" w:rsidP="00902450">
      <w:pPr>
        <w:spacing w:before="100" w:beforeAutospacing="1" w:after="100" w:afterAutospacing="1" w:line="240" w:lineRule="auto"/>
        <w:outlineLvl w:val="1"/>
        <w:rPr>
          <w:rFonts w:ascii="Times New Roman" w:eastAsia="Times New Roman" w:hAnsi="Times New Roman" w:cs="Times New Roman"/>
          <w:b/>
          <w:bCs/>
          <w:sz w:val="36"/>
          <w:szCs w:val="36"/>
        </w:rPr>
      </w:pPr>
      <w:r w:rsidRPr="00902450">
        <w:rPr>
          <w:rFonts w:ascii="Times New Roman" w:eastAsia="Times New Roman" w:hAnsi="Times New Roman" w:cs="Times New Roman"/>
          <w:b/>
          <w:bCs/>
          <w:sz w:val="36"/>
          <w:szCs w:val="36"/>
        </w:rPr>
        <w:t>1.4. Təfəkkür və nitqin qarşılıqlı əlaqəsi</w:t>
      </w:r>
    </w:p>
    <w:p w14:paraId="1513AE93"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Təfəkkür və nitq insanın idrak fəaliyyətində bir-biri ilə sıx əlaqədə olan proseslərdir. Nitq fikirlərin ifadə olunmasına, anlayışların dəqiqləşdirilməsinə və məntiqi mühakimələrin qurulmasına kömək edir.</w:t>
      </w:r>
    </w:p>
    <w:p w14:paraId="2F1CFEF7"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Uşaq dil vasitəsilə ətraf aləmdəki obyekt və hadisələri adlandırır, onların xüsusiyyətlərini öyrənir və başqalarının təcrübəsindən faydalanır. Sözlər yalnız ünsiyyət vasitəsi deyil, həm də düşüncənin təşkilində iştirak edən mühüm vasitələrdir.</w:t>
      </w:r>
    </w:p>
    <w:p w14:paraId="066E211A"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Lev Vıqotskinin psixoloji yanaşmasında nitqin və sosial qarşılıqlı əlaqənin idrak inkişafında rolu xüsusi vurğulanır. Uşaq böyüklərlə və yaşıdları ilə ünsiyyətdə yeni anlayışlar mənimsəyir, fikirlərini ifadə etməyi öyrənir və tədricən müstəqil düşünmə bacarığını inkişaf etdirir.</w:t>
      </w:r>
    </w:p>
    <w:p w14:paraId="49F88DFA"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Məktəbdə şifahi izah, müzakirə, sual-cavab və yazılı tapşırıqlar təfəkkürün inkişafına kömək edir. Şagird məsələni necə həll etdiyini izah edərkən öz düşünmə addımlarını ardıcıllıqla qurmağa çalışır.</w:t>
      </w:r>
    </w:p>
    <w:p w14:paraId="5F6B9E1D"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Müəllimin verdiyi açıq suallar şagirdin fikirlərini genişləndirə bilər. Məsələn, “Bu nəticəyə necə gəldin?”, “Başqa hansı izah mümkündür?” və “Sənin fikrini hansı fakt təsdiqləyir?” kimi suallar şagirdi daha dərindən düşünməyə sövq edir.</w:t>
      </w:r>
    </w:p>
    <w:p w14:paraId="3E9DA6C3"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Bununla belə, nitqdə çətinlik çəkmək həmişə təfəkkürün zəif olması demək deyil. Bəzi şagirdlər fikirlərini sxem, şəkil, yazılı addımlar və ya praktik nümayiş vasitəsilə daha aydın ifadə edə bilərlər. Buna görə təfəkkürün qiymətləndirilməsində müxtəlif ifadə formalarına imkan yaradılmalıdır.</w:t>
      </w:r>
    </w:p>
    <w:p w14:paraId="411353B7" w14:textId="77777777" w:rsidR="00902450" w:rsidRPr="00902450" w:rsidRDefault="00902450" w:rsidP="0090245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02450">
        <w:rPr>
          <w:rFonts w:ascii="Times New Roman" w:eastAsia="Times New Roman" w:hAnsi="Times New Roman" w:cs="Times New Roman"/>
          <w:b/>
          <w:bCs/>
          <w:kern w:val="36"/>
          <w:sz w:val="48"/>
          <w:szCs w:val="48"/>
        </w:rPr>
        <w:t>II FƏSİL. MƏKTƏBLİLƏRDƏ TƏFƏKKÜRÜN YAŞ XÜSUSİYYƏTLƏRİ</w:t>
      </w:r>
    </w:p>
    <w:p w14:paraId="1D7F7B42" w14:textId="77777777" w:rsidR="00902450" w:rsidRPr="00902450" w:rsidRDefault="00902450" w:rsidP="00902450">
      <w:pPr>
        <w:spacing w:before="100" w:beforeAutospacing="1" w:after="100" w:afterAutospacing="1" w:line="240" w:lineRule="auto"/>
        <w:outlineLvl w:val="1"/>
        <w:rPr>
          <w:rFonts w:ascii="Times New Roman" w:eastAsia="Times New Roman" w:hAnsi="Times New Roman" w:cs="Times New Roman"/>
          <w:b/>
          <w:bCs/>
          <w:sz w:val="36"/>
          <w:szCs w:val="36"/>
        </w:rPr>
      </w:pPr>
      <w:r w:rsidRPr="00902450">
        <w:rPr>
          <w:rFonts w:ascii="Times New Roman" w:eastAsia="Times New Roman" w:hAnsi="Times New Roman" w:cs="Times New Roman"/>
          <w:b/>
          <w:bCs/>
          <w:sz w:val="36"/>
          <w:szCs w:val="36"/>
        </w:rPr>
        <w:lastRenderedPageBreak/>
        <w:t>2.1. Kiçik məktəb yaşında təfəkkürün inkişafı</w:t>
      </w:r>
    </w:p>
    <w:p w14:paraId="3EA85C68"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Kiçik məktəb yaşı uşağın sistemli təlim fəaliyyətinə başladığı və idrak proseslərinin məqsədyönlü şəkildə inkişaf etdiyi mühüm dövrdür. Bu mərhələ, əsasən, ibtidai sinif illərini əhatə edir. Uşaq məktəbə daxil olduqda yeni sosial mühitə uyğunlaşır, müəllimin tələblərini mənimsəyir, müəyyən qaydalara əməl etməyi və müstəqil tapşırıqları yerinə yetirməyi öyrənir.</w:t>
      </w:r>
    </w:p>
    <w:p w14:paraId="5BEDDBEB"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Bu yaş dövründə təfəkkürün inkişafı məktəb fəaliyyətinin təsiri ilə yeni xüsusiyyətlər qazanır. Uşaq əvvəlki təcrübəsinə əsaslanaraq əşyaları müqayisə edir, onların xüsusiyyətlərini müəyyənləşdirir və sadə ümumiləşdirmələr aparır. Təlim prosesində bu bacarıqlar tədricən daha sistemli xarakter alır.</w:t>
      </w:r>
    </w:p>
    <w:p w14:paraId="4F1AB3EA"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Kiçik məktəblilərin düşünmə fəaliyyəti çox vaxt konkret əşyalara, şəkillərə, sxemlərə və müşahidə olunan hadisələrə əsaslanır. Buna görə dərslərdə əyani vasitələrdən istifadə etmək, mürəkkəb anlayışları konkret nümunələrlə izah etmək və tapşırıqları mərhələlərlə təqdim etmək faydalıdır.</w:t>
      </w:r>
    </w:p>
    <w:p w14:paraId="4E750747"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Məsələn, riyaziyyat dərsində toplama əməliyyatını öyrənən şagird əvvəlcə əşyaları sayaraq nəticəyə gələ bilər. Daha sonra həmin əməliyyatı ədədlərlə ifadə etməyi və ümumi qaydanı tətbiq etməyi öyrənir. Beləliklə, praktik fəaliyyət tədricən daha ümumiləşdirilmiş düşünmə formalarına keçidi dəstəkləyir.</w:t>
      </w:r>
    </w:p>
    <w:p w14:paraId="7AA4FE83"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Bu dövrdə diqqətin idarə olunması və yaddaşın inkişafı da təfəkkürə təsir göstərir. Şagird tapşırığın şərtini yadda saxlamalı, əsas məlumatı seçməli və həll addımlarını müəyyən ardıcıllıqla yerinə yetirməlidir. Bu bacarıqlar təlim və təcrübə nəticəsində təkmilləşə bilər.</w:t>
      </w:r>
    </w:p>
    <w:p w14:paraId="26C4F1FC"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Kiçik məktəb yaşında müəllimin münasibəti və istifadə etdiyi metodlar mühüm əhəmiyyət daşıyır. Müəllim şagirdin cavabını yalnız düzgün və ya səhv kimi qiymətləndirməməli, onun düşünmə yolunu da araşdırmalıdır. Səhvin səbəbini müəyyənləşdirmək və şagirdə öz səhvini düzəltmək imkanı vermək təfəkkürün inkişafına kömək edir.</w:t>
      </w:r>
    </w:p>
    <w:p w14:paraId="6C8416E7"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Bu yaşda uşaqlarda maraq və sual vermək meyli də təfəkkürün inkişafı üçün əlverişli şərait yaradır. Uşağın suallarına səbirli və aydın cavab vermək, onu müşahidə aparmağa və öz fikrini izah etməyə təşviq etmək müstəqil düşünməni dəstəkləyir.</w:t>
      </w:r>
    </w:p>
    <w:p w14:paraId="226F8B43"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Beləliklə, kiçik məktəb yaşında təfəkkürün inkişafı konkret təcrübə, sistemli təlim, nitq fəaliyyəti və sosial qarşılıqlı əlaqə ilə sıx bağlıdır.</w:t>
      </w:r>
    </w:p>
    <w:p w14:paraId="2C3E602F" w14:textId="77777777" w:rsidR="00902450" w:rsidRPr="00902450" w:rsidRDefault="00902450" w:rsidP="00902450">
      <w:pPr>
        <w:spacing w:before="100" w:beforeAutospacing="1" w:after="100" w:afterAutospacing="1" w:line="240" w:lineRule="auto"/>
        <w:outlineLvl w:val="1"/>
        <w:rPr>
          <w:rFonts w:ascii="Times New Roman" w:eastAsia="Times New Roman" w:hAnsi="Times New Roman" w:cs="Times New Roman"/>
          <w:b/>
          <w:bCs/>
          <w:sz w:val="36"/>
          <w:szCs w:val="36"/>
        </w:rPr>
      </w:pPr>
      <w:r w:rsidRPr="00902450">
        <w:rPr>
          <w:rFonts w:ascii="Times New Roman" w:eastAsia="Times New Roman" w:hAnsi="Times New Roman" w:cs="Times New Roman"/>
          <w:b/>
          <w:bCs/>
          <w:sz w:val="36"/>
          <w:szCs w:val="36"/>
        </w:rPr>
        <w:t>2.2. Yeniyetməlik dövründə təfəkkürün inkişafı</w:t>
      </w:r>
    </w:p>
    <w:p w14:paraId="6FFCB28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Yeniyetməlik dövrü uşağın idrak, emosional və sosial inkişafında mühüm dəyişikliklərin baş verdiyi mərhələdir. Bu dövrdə şagirdlərin mücərrəd anlayışlarla işləmək, fərziyyələr irəli sürmək, müxtəlif fikirləri müqayisə etmək və öz mövqelərini əsaslandırmaq imkanları genişlənir.</w:t>
      </w:r>
    </w:p>
    <w:p w14:paraId="4C5AD65D"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Yeniyetmələr artıq yalnız konkret nümunələrə əsaslanmır, eyni zamanda mümkün vəziyyətləri təsəvvür edir və onların nəticələrini təhlil edirlər. Məsələn, tarix dərsində müəyyən hadisənin səbəblərini araşdırarkən bir neçə amili müqayisə edə, coğrafiya dərsində isə ətraf mühitdəki dəyişikliklərin mümkün nəticələri haqqında mühakimə yürüdə bilərlər.</w:t>
      </w:r>
    </w:p>
    <w:p w14:paraId="53DE9376"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Bu mərhələdə səbəb-nəticə əlaqələrinin dərk edilməsi daha mühüm əhəmiyyət qazanır. Şagird hadisənin yalnız zahiri görünüşünə deyil, onu meydana gətirən səbəblərə də diqqət yetirməyə başlayır.</w:t>
      </w:r>
    </w:p>
    <w:p w14:paraId="1CCC025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lastRenderedPageBreak/>
        <w:t>Yeniyetmələrin təfəkkürünün inkişafında müzakirələr və problemli tapşırıqlar xüsusi rol oynayır. Müəllim bir məsələnin müxtəlif həll yollarını təqdim etdikdə və şagirdlərdən öz seçimlərini əsaslandırmağı istədikdə onlar arqument qurmaq və fərqli mövqeləri qiymətləndirmək imkanı əldə edirlər.</w:t>
      </w:r>
    </w:p>
    <w:p w14:paraId="59838439"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Yeniyetməlik dövründə müstəqillik meyli də güclənir. Şagird öz fikrini ifadə etmək, qərarlarda iştirak etmək və hadisələrə şəxsi münasibət bildirmək istəyir. Bu meyl düzgün istiqamətləndirildikdə tənqidi təfəkkürün inkişafına kömək edir.</w:t>
      </w:r>
    </w:p>
    <w:p w14:paraId="257461C4"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Lakin yeniyetmənin öz fikrini müdafiə etməsi həmişə onun arqumentlərinin əsaslı olması demək deyil. Buna görə ona öz mövqeyini faktlarla əsaslandırmaq, qarşı tərəfin fikrini dinləmək və yeni məlumat əldə etdikdə əvvəlki nəticəsini yenidən nəzərdən keçirmək öyrədilməlidir.</w:t>
      </w:r>
    </w:p>
    <w:p w14:paraId="7CD7549F"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Bu yaş dövründə emosional vəziyyət də idrak fəaliyyətinə təsir edə bilər. Gərginlik, narahatlıq və uğursuzluq qorxusu şagirdin diqqətini yayındıra və problemləri həll etməsini çətinləşdirə bilər. Dəstəkləyici sinif mühiti və konstruktiv geribildirim bu cür çətinliklərin azalmasına kömək edir.</w:t>
      </w:r>
    </w:p>
    <w:p w14:paraId="6BD64F58"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Yeniyetmələrdə təfəkkürün inkişafını dəstəkləmək üçün müstəqil layihələr, kiçik tədqiqatlar, qrup müzakirələri və müxtəlif mənbələrin müqayisəsi faydalıdır. Bu fəaliyyətlər şagirdlərə məlumat toplamaq, nəticələri təhlil etmək və öz fikirlərini əsaslandırmaq imkanı verir.</w:t>
      </w:r>
    </w:p>
    <w:p w14:paraId="17AEDF47" w14:textId="77777777" w:rsidR="00902450" w:rsidRPr="00902450" w:rsidRDefault="00902450" w:rsidP="00902450">
      <w:pPr>
        <w:spacing w:before="100" w:beforeAutospacing="1" w:after="100" w:afterAutospacing="1" w:line="240" w:lineRule="auto"/>
        <w:outlineLvl w:val="1"/>
        <w:rPr>
          <w:rFonts w:ascii="Times New Roman" w:eastAsia="Times New Roman" w:hAnsi="Times New Roman" w:cs="Times New Roman"/>
          <w:b/>
          <w:bCs/>
          <w:sz w:val="36"/>
          <w:szCs w:val="36"/>
        </w:rPr>
      </w:pPr>
      <w:r w:rsidRPr="00902450">
        <w:rPr>
          <w:rFonts w:ascii="Times New Roman" w:eastAsia="Times New Roman" w:hAnsi="Times New Roman" w:cs="Times New Roman"/>
          <w:b/>
          <w:bCs/>
          <w:sz w:val="36"/>
          <w:szCs w:val="36"/>
        </w:rPr>
        <w:t>2.3. Yuxarı sinif şagirdlərində mücərrəd və məntiqi təfəkkür</w:t>
      </w:r>
    </w:p>
    <w:p w14:paraId="2AB86775"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Yuxarı sinif dövründə şagirdlərin elmi anlayışlarla işləmək, mürəkkəb problemləri təhlil etmək və nəzəri bilikləri praktik vəziyyətlərə tətbiq etmək imkanları genişlənir. Bu mərhələdə mücərrəd-məntiqi təfəkkürün inkişafı təhsilin mühüm məqsədlərindən biridir.</w:t>
      </w:r>
    </w:p>
    <w:p w14:paraId="7F65C3F9"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Mücərrəd təfəkkür insanın konkret əşyaların birbaşa müşahidəsindən asılı olmadan anlayışlar və ümumi prinsiplər əsasında düşünməsinə imkan verir. Məsələn, şagird ədalət, məsuliyyət, hüquq, azadlıq və cəmiyyət kimi anlayışları müxtəlif situasiyalarla əlaqələndirərək müzakirə edə bilər.</w:t>
      </w:r>
    </w:p>
    <w:p w14:paraId="7E1C2AC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Məntiqi təfəkkür isə fikirlər arasında əlaqələrin düzgün qurulması, mühakimələrin ardıcıllığı və nəticələrin əsaslandırılması ilə xarakterizə olunur. Yuxarı sinif şagirdləri mürəkkəb mətnləri təhlil etmək, arqumentləri müqayisə etmək və müəyyən mövzu üzrə nəticə çıxarmaq bacarıqlarını inkişaf etdirirlər.</w:t>
      </w:r>
    </w:p>
    <w:p w14:paraId="19A30AB6"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Bu mərhələdə elmi düşünmə elementlərinin formalaşdırılması xüsusi əhəmiyyət daşıyır. Şagird fərziyyə irəli sürməyi, onu faktlarla yoxlamağı, sübutlarla şəxsi fikirləri fərqləndirməyi və nəticələrin məhdudiyyətlərini müəyyənləşdirməyi öyrənməlidir.</w:t>
      </w:r>
    </w:p>
    <w:p w14:paraId="1EDEB4EC"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Məsələn, biologiya dərsində müəyyən amilin bitkinin inkişafına təsirini araşdıran şagird əvvəlcə ehtimal irəli sürə, sonra müşahidə və ölçmələr apararaq nəticələri müqayisə edə bilər. Bu yanaşma elmi təfəkkürün əsas elementlərini inkişaf etdirir.</w:t>
      </w:r>
    </w:p>
    <w:p w14:paraId="60CF7C2D"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Yuxarı siniflərdə şagirdlərin peşə seçimi və gələcək təhsil planları ilə bağlı qərarları da daha mürəkkəb xarakter alır. Onlar müxtəlif ixtisasların üstünlüklərini, şəxsi maraqlarını və gələcək imkanlarını müqayisə etməli olurlar. Bu proses özünüqiymətləndirmə, məlumat toplama və əsaslandırılmış qərarvermə bacarıqları tələb edir.</w:t>
      </w:r>
    </w:p>
    <w:p w14:paraId="12DBBE44"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Müəllimlər yuxarı sinif şagirdlərinin müstəqil tədqiqat aparmasına, təqdimatlar hazırlamasına və müxtəlif mənbələr əsasında nəticə çıxarmasına şərait yaratmalıdırlar. Bununla yanaşı, internetdəki məlumatların etibarlılığının yoxlanılması və elmi mənbələrə istinad qaydalarının öyrədilməsi vacibdir.</w:t>
      </w:r>
    </w:p>
    <w:p w14:paraId="131EEA1B"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lastRenderedPageBreak/>
        <w:t>Qeyd etmək lazımdır ki, mücərrəd təfəkkürün inkişafı bütün şagirdlərdə eyni sürətlə baş vermir. Şagirdin əvvəlki bilikləri, öyrənmə təcrübəsi, maraqları və təlim şəraiti onun nəticələrinə təsir göstərə bilər.</w:t>
      </w:r>
    </w:p>
    <w:p w14:paraId="2407D884" w14:textId="77777777" w:rsidR="00902450" w:rsidRPr="00902450" w:rsidRDefault="00902450" w:rsidP="00902450">
      <w:pPr>
        <w:spacing w:before="100" w:beforeAutospacing="1" w:after="100" w:afterAutospacing="1" w:line="240" w:lineRule="auto"/>
        <w:outlineLvl w:val="1"/>
        <w:rPr>
          <w:rFonts w:ascii="Times New Roman" w:eastAsia="Times New Roman" w:hAnsi="Times New Roman" w:cs="Times New Roman"/>
          <w:b/>
          <w:bCs/>
          <w:sz w:val="36"/>
          <w:szCs w:val="36"/>
        </w:rPr>
      </w:pPr>
      <w:r w:rsidRPr="00902450">
        <w:rPr>
          <w:rFonts w:ascii="Times New Roman" w:eastAsia="Times New Roman" w:hAnsi="Times New Roman" w:cs="Times New Roman"/>
          <w:b/>
          <w:bCs/>
          <w:sz w:val="36"/>
          <w:szCs w:val="36"/>
        </w:rPr>
        <w:t>2.4. Təfəkkürün inkişafında fərdi fərqlər</w:t>
      </w:r>
    </w:p>
    <w:p w14:paraId="5C09F719"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Məktəblilər eyni yaş qrupuna aid olsalar da, onların təfəkkür xüsusiyyətləri fərqli ola bilər. Bəzi şagirdlər məntiqi məsələləri sürətlə həll edir, digərləri isə vizual nümunələrdən, praktik fəaliyyətdən və ya əlavə izahdan daha yaxşı faydalanırlar.</w:t>
      </w:r>
    </w:p>
    <w:p w14:paraId="05596E4D"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Fərdi fərqlər uşağın əvvəlki bilikləri, maraqları, təlim təcrübəsi, diqqətinin davamlılığı, dil bacarıqları və sosial mühiti ilə əlaqədar ola bilər. Buna görə şagirdlərin təfəkkürünü qiymətləndirərkən yalnız yaş və qiymət göstəricilərinə əsaslanmaq düzgün deyil.</w:t>
      </w:r>
    </w:p>
    <w:p w14:paraId="52E928E2"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Şagirdin bir tapşırıqda uğursuz olması onun ümumi düşünmə qabiliyyətinin zəif olduğunu göstərmir. Tapşırığın mürəkkəbliyi, təlimatın aydınlığı, vaxt məhdudiyyəti və emosional vəziyyət nəticəyə təsir edə bilər.</w:t>
      </w:r>
    </w:p>
    <w:p w14:paraId="55D246AF"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Fərdi yanaşma təlim prosesində müxtəlif üsullardan istifadə edilməsini nəzərdə tutur. Eyni mövzu şifahi izah, yazılı mətn, sxem, şəkil və praktik nümunə vasitəsilə təqdim edilə bilər. Bu yanaşma şagirdlərin mövzunu müxtəlif yollarla mənimsəməsinə imkan verir.</w:t>
      </w:r>
    </w:p>
    <w:p w14:paraId="7EEE8694"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Müəllim şagirdlərin inkişafını izləyərkən onların əvvəlki nəticələri ilə sonrakı nəticələrini də müqayisə etməlidir. Bu, uşağın hansı bacarıqlarda irəlilədiyini və hansı istiqamətlərdə əlavə dəstəyə ehtiyac duyduğunu müəyyənləşdirməyə kömək edir.</w:t>
      </w:r>
    </w:p>
    <w:p w14:paraId="1FADE842"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Fərdi fərqlərin nəzərə alınması şagirdlər arasında qeyri-sağlam müqayisələrdən çəkinməyi də tələb edir. Təlimin məqsədi uşaqları bir-birinə qarşı qoymaq deyil, hər birinin öz imkanları daxilində inkişafını dəstəkləməkdir.</w:t>
      </w:r>
    </w:p>
    <w:p w14:paraId="6DB3F5A1"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Nəticə etibarilə, məktəblilərin təfəkkürünün inkişafı vahid və dəyişməz proses deyil. Hər bir şagirdin fərdi xüsusiyyətlərini nəzərə alan, dəstəkləyici və məqsədyönlü təlim mühiti idrak inkişafına müsbət təsir göstərə bilər.</w:t>
      </w:r>
    </w:p>
    <w:p w14:paraId="2BE31089" w14:textId="77777777" w:rsidR="00902450" w:rsidRPr="00902450" w:rsidRDefault="00902450" w:rsidP="0090245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02450">
        <w:rPr>
          <w:rFonts w:ascii="Times New Roman" w:eastAsia="Times New Roman" w:hAnsi="Times New Roman" w:cs="Times New Roman"/>
          <w:b/>
          <w:bCs/>
          <w:kern w:val="36"/>
          <w:sz w:val="48"/>
          <w:szCs w:val="48"/>
        </w:rPr>
        <w:t>III FƏSİL. MƏKTƏBLİLƏRİN TƏFƏKKÜR PROSESİNİN TƏDQİQİ METODLARI</w:t>
      </w:r>
    </w:p>
    <w:p w14:paraId="40FE12BD" w14:textId="77777777" w:rsidR="00902450" w:rsidRPr="00902450" w:rsidRDefault="00902450" w:rsidP="00902450">
      <w:pPr>
        <w:spacing w:before="100" w:beforeAutospacing="1" w:after="100" w:afterAutospacing="1" w:line="240" w:lineRule="auto"/>
        <w:outlineLvl w:val="1"/>
        <w:rPr>
          <w:rFonts w:ascii="Times New Roman" w:eastAsia="Times New Roman" w:hAnsi="Times New Roman" w:cs="Times New Roman"/>
          <w:b/>
          <w:bCs/>
          <w:sz w:val="36"/>
          <w:szCs w:val="36"/>
        </w:rPr>
      </w:pPr>
      <w:r w:rsidRPr="00902450">
        <w:rPr>
          <w:rFonts w:ascii="Times New Roman" w:eastAsia="Times New Roman" w:hAnsi="Times New Roman" w:cs="Times New Roman"/>
          <w:b/>
          <w:bCs/>
          <w:sz w:val="36"/>
          <w:szCs w:val="36"/>
        </w:rPr>
        <w:t>3.1. Psixoloji tədqiqatın məqsədi və prinsipləri</w:t>
      </w:r>
    </w:p>
    <w:p w14:paraId="6E21B4A0"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Məktəblilərin təfəkkür prosesinin tədqiqi onların məlumatları necə emal etdiyini, problemləri necə həll etdiyini, hansı düşünmə strategiyalarından istifadə etdiyini və nəticələrini necə əsaslandırdığını müəyyənləşdirməyə yönəlir.</w:t>
      </w:r>
    </w:p>
    <w:p w14:paraId="1E1B4168"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Tədqiqatın əsas məqsədi şagirdin yalnız nə bildiyini deyil, biliyi necə tətbiq etdiyini də anlamaqdır. Şagirdin bir məsələyə verdiyi cavab onun bilik səviyyəsi haqqında məlumat versə də, həmin cavaba hansı yolla çatdığını öyrənmək təfəkkür prosesinin daha dərindən araşdırılmasına imkan yaradır.</w:t>
      </w:r>
    </w:p>
    <w:p w14:paraId="16A9002F"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Psixoloji tədqiqatın təşkili zamanı bir sıra prinsiplərə əməl olunmalıdır.</w:t>
      </w:r>
    </w:p>
    <w:p w14:paraId="6C78D6E6"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lastRenderedPageBreak/>
        <w:t>Birinci prinsip obyektivlikdir. Tədqiqatçı şəxsi gözləntilərini nəticələrə qarışdırmamalı, müşahidə etdiyi faktları mümkün qədər dəqiq qeydə almalıdır.</w:t>
      </w:r>
    </w:p>
    <w:p w14:paraId="72D92EDC"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İkinci prinsip sistemlilikdir. Təfəkkür haqqında nəticə yalnız bir müşahidəyə əsasən deyil, müxtəlif tapşırıqlar və uyğun məlumat mənbələri əsasında formalaşdırılmalıdır.</w:t>
      </w:r>
    </w:p>
    <w:p w14:paraId="10E7B120"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Üçüncü prinsip yaş xüsusiyyətlərinin nəzərə alınmasıdır. Tapşırıqlar şagirdin yaşına, bilik səviyyəsinə və dil imkanlarına uyğun seçilməlidir.</w:t>
      </w:r>
    </w:p>
    <w:p w14:paraId="2382CE33"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Dördüncü prinsip etik məsuliyyətdir. Uşaqların şəxsi məlumatları qorunmalı, tədqiqatın məqsədi onlara və zəruri hallarda valideynlərinə aydın şəkildə izah edilməlidir. Tədqiqatın forması və riskləri tələb etdikdə müvafiq razılıqlar alınmalıdır.</w:t>
      </w:r>
    </w:p>
    <w:p w14:paraId="6C2D4F7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Beşinci prinsip nəticələrin ehtiyatla şərh edilməsidir. Bir tapşırıqda göstərilən nəticə uşağın bütün intellektual imkanlarını müəyyənləşdirmir. Nəticələr yalnız müvafiq şərait və istifadə olunan metodun imkanları çərçivəsində izah edilməlidir.</w:t>
      </w:r>
    </w:p>
    <w:p w14:paraId="214F943B"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Tədqiqat planında məqsəd, iştirakçıların yaş qrupu, istifadə olunan tapşırıqlar, müşahidə meyarları və məlumatların təhlil üsulu əvvəlcədən müəyyənləşdirilməlidir.</w:t>
      </w:r>
    </w:p>
    <w:p w14:paraId="04F64DDD"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Bu prinsiplərə əməl edilməsi məktəblilərin təfəkkürünün daha əsaslı və etik şəkildə araşdırılmasına kömək edir.</w:t>
      </w:r>
    </w:p>
    <w:p w14:paraId="7815D420" w14:textId="77777777" w:rsidR="00902450" w:rsidRPr="00902450" w:rsidRDefault="00902450" w:rsidP="00902450">
      <w:pPr>
        <w:spacing w:before="100" w:beforeAutospacing="1" w:after="100" w:afterAutospacing="1" w:line="240" w:lineRule="auto"/>
        <w:outlineLvl w:val="1"/>
        <w:rPr>
          <w:rFonts w:ascii="Times New Roman" w:eastAsia="Times New Roman" w:hAnsi="Times New Roman" w:cs="Times New Roman"/>
          <w:b/>
          <w:bCs/>
          <w:sz w:val="36"/>
          <w:szCs w:val="36"/>
        </w:rPr>
      </w:pPr>
      <w:r w:rsidRPr="00902450">
        <w:rPr>
          <w:rFonts w:ascii="Times New Roman" w:eastAsia="Times New Roman" w:hAnsi="Times New Roman" w:cs="Times New Roman"/>
          <w:b/>
          <w:bCs/>
          <w:sz w:val="36"/>
          <w:szCs w:val="36"/>
        </w:rPr>
        <w:t>3.2. Müşahidə metodu</w:t>
      </w:r>
    </w:p>
    <w:p w14:paraId="7877BC58"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Müşahidə psixologiyada insanın davranışını və fəaliyyətini təbii şəraitdə öyrənmək üçün istifadə olunan metodlardan biridir. Məktəblilərin təfəkkürünün araşdırılmasında müşahidə şagirdin dərs zamanı necə düşündüyünü və problemləri hansı üsullarla həll etdiyini anlamağa imkan verir.</w:t>
      </w:r>
    </w:p>
    <w:p w14:paraId="24816B64"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Müşahidə zamanı şagirdin tapşırığa necə başladığı, hansı məlumatları seçdiyi, cavabını yoxlayıb-yoxlamadığı və çətinliklə qarşılaşdıqda hansı addımları atdığı qeydə alına bilər.</w:t>
      </w:r>
    </w:p>
    <w:p w14:paraId="140192B4"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Məsələn, müəllim riyaziyyat məsələsinin həlli zamanı şagirdin əvvəlcə verilənləri müəyyənləşdirdiyini, sonra uyğun əməliyyatı seçdiyini və sonda cavabını yoxladığını müşahidə edə bilər. Bu ardıcıllıq onun düşünmə strategiyası haqqında məlumat verir.</w:t>
      </w:r>
    </w:p>
    <w:p w14:paraId="1B65BFC9"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Müşahidənin sistemli olması üçün əvvəlcədən müəyyənləşdirilmiş meyarlardan istifadə edilməlidir. Qeydlərdə şagirdin davranışı konkret şəkildə təsvir olunmalı, ümumi və qiymətləndirici ifadələrdən mümkün qədər çəkinilməlidir.</w:t>
      </w:r>
    </w:p>
    <w:p w14:paraId="297B44EF"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Məsələn, “Şagird diqqətsizdir” yazmaq əvəzinə, “Şagird tapşırığın ikinci hissəsini oxumadan cavab verməyə başladı” kimi konkret müşahidə qeyd etmək daha məqsədəuyğundur.</w:t>
      </w:r>
    </w:p>
    <w:p w14:paraId="7910402A"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Müşahidə bir neçə dəfə və müxtəlif şəraitdə aparıldıqda daha geniş məlumat əldə etmək mümkündür. Şagird bir tapşırıqda çətinlik çəksə də, başqa tapşırıqda uğurlu ola bilər. Buna görə tək müşahidə əsasında qəti nəticə çıxarmaq olmaz.</w:t>
      </w:r>
    </w:p>
    <w:p w14:paraId="7F7A8610"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Müşahidə metodunun məhdudiyyətlərindən biri müşahidəçinin şəxsi gözləntilərinin nəticəyə təsir göstərə bilməsidir. Bu riski azaltmaq üçün aydın meyarlar müəyyən edilməli və qeydlər mümkün qədər faktlara əsaslanmalıdır.</w:t>
      </w:r>
    </w:p>
    <w:p w14:paraId="1A7608EE" w14:textId="77777777" w:rsidR="00902450" w:rsidRPr="00902450" w:rsidRDefault="00902450" w:rsidP="00902450">
      <w:pPr>
        <w:spacing w:before="100" w:beforeAutospacing="1" w:after="100" w:afterAutospacing="1" w:line="240" w:lineRule="auto"/>
        <w:outlineLvl w:val="1"/>
        <w:rPr>
          <w:rFonts w:ascii="Times New Roman" w:eastAsia="Times New Roman" w:hAnsi="Times New Roman" w:cs="Times New Roman"/>
          <w:b/>
          <w:bCs/>
          <w:sz w:val="36"/>
          <w:szCs w:val="36"/>
        </w:rPr>
      </w:pPr>
      <w:r w:rsidRPr="00902450">
        <w:rPr>
          <w:rFonts w:ascii="Times New Roman" w:eastAsia="Times New Roman" w:hAnsi="Times New Roman" w:cs="Times New Roman"/>
          <w:b/>
          <w:bCs/>
          <w:sz w:val="36"/>
          <w:szCs w:val="36"/>
        </w:rPr>
        <w:lastRenderedPageBreak/>
        <w:t>3.3. Söhbət və şifahi izah metodu</w:t>
      </w:r>
    </w:p>
    <w:p w14:paraId="3D414257"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Söhbət metodu şagirdin düşüncə tərzini, fikirlərini və problemlərə münasibətini öyrənmək üçün istifadə olunur. Tədqiqatçı şagirdə açıq suallar verir və onun cavablarını təhlil edir.</w:t>
      </w:r>
    </w:p>
    <w:p w14:paraId="0B9AE012"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Məktəblilərin təfəkkürünü araşdırarkən “Bu cavabı necə tapdın?”, “Nə üçün belə düşünürsən?”, “Başqa həll yolu mümkündürmü?” kimi suallardan istifadə etmək olar.</w:t>
      </w:r>
    </w:p>
    <w:p w14:paraId="4F92CB8F"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Bu suallar şagirdə yalnız nəticəni bildirmək deyil, düşünmə prosesini izah etmək imkanı verir. Şagird öz həll yolunu sözlə ifadə etdikdə istifadə etdiyi məntiqi əlaqələri daha aydın göstərir.</w:t>
      </w:r>
    </w:p>
    <w:p w14:paraId="4D980F8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Söhbət zamanı tədqiqatçı şagirdə düzgün cavabı əvvəlcədən deməməli və onu müəyyən nəticəyə yönəltməməlidir. Əks halda əldə olunan cavab şagirdin müstəqil düşüncəsini tam əks etdirməyə bilər.</w:t>
      </w:r>
    </w:p>
    <w:p w14:paraId="5D9995EC"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Şifahi izahın təhlilində şagirdin arqumentlərindən, anlayışlardan istifadə etməsindən və nəticələr arasındakı əlaqələri necə qurmasından məlumat əldə etmək mümkündür.</w:t>
      </w:r>
    </w:p>
    <w:p w14:paraId="681968A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Lakin bəzi uşaqlar fikirlərini şifahi ifadə etməkdə çətinlik çəkə bilərlər. Bu səbəbdən şifahi cavabın zəif olması avtomatik olaraq təfəkkürün zəifliyi kimi qiymətləndirilməməlidir. Lazım gəldikdə yazılı cavab, sxem və praktik nümayiş kimi alternativlərdən istifadə edilə bilər.</w:t>
      </w:r>
    </w:p>
    <w:p w14:paraId="31D1D545" w14:textId="77777777" w:rsidR="00902450" w:rsidRPr="00902450" w:rsidRDefault="00902450" w:rsidP="00902450">
      <w:pPr>
        <w:spacing w:before="100" w:beforeAutospacing="1" w:after="100" w:afterAutospacing="1" w:line="240" w:lineRule="auto"/>
        <w:outlineLvl w:val="1"/>
        <w:rPr>
          <w:rFonts w:ascii="Times New Roman" w:eastAsia="Times New Roman" w:hAnsi="Times New Roman" w:cs="Times New Roman"/>
          <w:b/>
          <w:bCs/>
          <w:sz w:val="36"/>
          <w:szCs w:val="36"/>
        </w:rPr>
      </w:pPr>
      <w:r w:rsidRPr="00902450">
        <w:rPr>
          <w:rFonts w:ascii="Times New Roman" w:eastAsia="Times New Roman" w:hAnsi="Times New Roman" w:cs="Times New Roman"/>
          <w:b/>
          <w:bCs/>
          <w:sz w:val="36"/>
          <w:szCs w:val="36"/>
        </w:rPr>
        <w:t>3.4. Psixoloji tapşırıqlar və testlər</w:t>
      </w:r>
    </w:p>
    <w:p w14:paraId="59EF8DC8"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Məktəblilərin təfəkkürünün öyrənilməsində müxtəlif idrak tapşırıqlarından və standartlaşdırılmış psixoloji metodikalardan istifadə oluna bilər.</w:t>
      </w:r>
    </w:p>
    <w:p w14:paraId="561F2A11"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Təfəkkürün ayrı-ayrı əməliyyatlarını qiymətləndirmək üçün müqayisə, təsnifat, analogiya, ümumiləşdirmə və məntiqi nəticə çıxarma tapşırıqları tətbiq edilə bilər.</w:t>
      </w:r>
    </w:p>
    <w:p w14:paraId="049DA40C"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Müqayisə tapşırıqları şagirdin obyektlərin oxşar və fərqli xüsusiyyətlərini müəyyənləşdirmək bacarığını araşdırır. Şagirddən iki hadisənin ortaq və fərqli cəhətlərini göstərmək istənilə bilər.</w:t>
      </w:r>
    </w:p>
    <w:p w14:paraId="2EAB19FB"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Təsnifat tapşırıqları obyektlərin müəyyən meyarlara əsasən qruplaşdırılmasını tələb edir. Şagirdin seçdiyi meyarı izah etməsi onun düşünmə prosesini daha aydın göstərir.</w:t>
      </w:r>
    </w:p>
    <w:p w14:paraId="75107FC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Analogiya tapşırıqları obyektlər və anlayışlar arasında münasibətlərin müəyyənləşdirilməsinə əsaslanır. Şagird bir əlaqəni başa düşərək ona oxşar başqa əlaqəni müəyyənləşdirməyə çalışır.</w:t>
      </w:r>
    </w:p>
    <w:p w14:paraId="150408EF"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Ümumiləşdirmə tapşırıqları bir neçə nümunədə ortaq xüsusiyyətlərin tapılmasını və ümumi qaydanın müəyyən edilməsini tələb edir.</w:t>
      </w:r>
    </w:p>
    <w:p w14:paraId="56D77F7B"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Məntiqi nəticə tapşırıqları verilmiş məlumatlardan əsaslandırılmış nəticə çıxarma bacarığını araşdırır.</w:t>
      </w:r>
    </w:p>
    <w:p w14:paraId="2442768A"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Standartlaşdırılmış psixoloji testlərdən istifadə zamanı onların etibarlılığı, keçərliliyi, yaş normasına uyğunluğu və tətbiq qaydaları nəzərə alınmalıdır. Belə testlər yalnız müvafiq peşə hazırlığı və səlahiyyəti olan şəxslər tərəfindən, metodikanın təlimatlarına uyğun tətbiq edilməlidir.</w:t>
      </w:r>
    </w:p>
    <w:p w14:paraId="24CA5258"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Məktəbdə qeyri-rəsmi tədris tapşırıqları hazırlamaq mümkündür. Lakin belə tapşırıqların nəticələri standartlaşdırılmış psixoloji testin nəticəsi kimi təqdim olunmamalıdır.</w:t>
      </w:r>
    </w:p>
    <w:p w14:paraId="00C5B504"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lastRenderedPageBreak/>
        <w:t>Təfəkkürün daha geniş araşdırılması üçün müxtəlif metodların birləşdirilməsi məqsədəuyğundur. Məsələn, şagirdin test nəticəsi müşahidə və söhbətlə tamamlandıqda onun hansı sahələrdə uğurlu olduğu və hansı çətinliklərlə qarşılaşdığı haqqında daha dolğun məlumat əldə etmək mümkündür.</w:t>
      </w:r>
    </w:p>
    <w:p w14:paraId="3BBE1306" w14:textId="77777777" w:rsidR="00902450" w:rsidRPr="00902450" w:rsidRDefault="00902450" w:rsidP="00902450">
      <w:pPr>
        <w:spacing w:before="100" w:beforeAutospacing="1" w:after="100" w:afterAutospacing="1" w:line="240" w:lineRule="auto"/>
        <w:outlineLvl w:val="1"/>
        <w:rPr>
          <w:rFonts w:ascii="Times New Roman" w:eastAsia="Times New Roman" w:hAnsi="Times New Roman" w:cs="Times New Roman"/>
          <w:b/>
          <w:bCs/>
          <w:sz w:val="36"/>
          <w:szCs w:val="36"/>
        </w:rPr>
      </w:pPr>
      <w:r w:rsidRPr="00902450">
        <w:rPr>
          <w:rFonts w:ascii="Times New Roman" w:eastAsia="Times New Roman" w:hAnsi="Times New Roman" w:cs="Times New Roman"/>
          <w:b/>
          <w:bCs/>
          <w:sz w:val="36"/>
          <w:szCs w:val="36"/>
        </w:rPr>
        <w:t>3.5. Tədqiqat nəticələrinin təhlili və şərhi</w:t>
      </w:r>
    </w:p>
    <w:p w14:paraId="05ECAC58"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Psixoloji tədqiqat zamanı əldə edilən məlumatların düzgün təhlili nəticələrin etibarlılığı üçün mühüm əhəmiyyət daşıyır.</w:t>
      </w:r>
    </w:p>
    <w:p w14:paraId="639C5EC5"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Təhlil zamanı yalnız düzgün cavabların sayı deyil, şagirdin həll strategiyası, tapşırığın şərtini anlama səviyyəsi, öz səhvini müəyyənləşdirmək bacarığı və köməkdən necə istifadə etməsi də nəzərə alına bilər.</w:t>
      </w:r>
    </w:p>
    <w:p w14:paraId="00EC8B41"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Məsələn, iki şagird eyni suala düzgün cavab verə bilər. Birinci şagird cavabı təsadüfən seçə, ikinci şagird isə məntiqi əsaslandırma apararaq həmin nəticəyə gələ bilər. Buna görə yalnız cavabın düzgünlüyü təfəkkür prosesini tam əks etdirmir.</w:t>
      </w:r>
    </w:p>
    <w:p w14:paraId="0DA6EE5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Nəticələrin təhlilində şagirdin yaşı, əvvəlki bilikləri, tapşırığın mürəkkəbliyi və tətbiq şəraiti nəzərə alınmalıdır. Eyni zamanda, qısa müddətdə aparılan tədqiqatın nəticələri uzunmüddətli inkişaf haqqında qəti fikir söyləməyə kifayət etməyə bilər.</w:t>
      </w:r>
    </w:p>
    <w:p w14:paraId="58135700"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Tədqiqat nəticələri uşağın güclü tərəflərini və inkişaf ehtiyaclarını müəyyənləşdirmək üçün istifadə olunmalıdır. Şagirdə dəstək vermək üçün tapşırıqların mərhələli təqdim edilməsi, əlavə izah, vizual materiallar və düşünmə strategiyalarının modelləşdirilməsi kimi üsullar seçilə bilər.</w:t>
      </w:r>
    </w:p>
    <w:p w14:paraId="78FD91F2"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Əldə olunan nəticələr məxfi saxlanmalı və yalnız müvafiq məqsədlər üçün istifadə edilməlidir. Məktəblinin psixoloji xüsusiyyətləri barədə məlumatlar onun ləyaqətini qorumaq prinsipi əsasında paylaşılmalıdır.</w:t>
      </w:r>
    </w:p>
    <w:p w14:paraId="32D4EB7F"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Beləliklə, təfəkkürün tədqiqində əsas məqsəd şagirdləri sadəcə sıralamaq deyil, onların idrak fəaliyyətini anlamaq və inkişafına dəstək göstərməkdir.</w:t>
      </w:r>
    </w:p>
    <w:p w14:paraId="2D5B4745" w14:textId="77777777" w:rsidR="00902450" w:rsidRPr="00902450" w:rsidRDefault="00902450" w:rsidP="0090245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02450">
        <w:rPr>
          <w:rFonts w:ascii="Times New Roman" w:eastAsia="Times New Roman" w:hAnsi="Times New Roman" w:cs="Times New Roman"/>
          <w:b/>
          <w:bCs/>
          <w:kern w:val="36"/>
          <w:sz w:val="48"/>
          <w:szCs w:val="48"/>
        </w:rPr>
        <w:t>IV FƏSİL. MƏKTƏBLİLƏRİN TƏFƏKKÜRÜNÜN İNKİŞAFINA TƏSİR EDƏN AMİLLƏR</w:t>
      </w:r>
    </w:p>
    <w:p w14:paraId="21C9FDA2" w14:textId="77777777" w:rsidR="00902450" w:rsidRPr="00902450" w:rsidRDefault="00902450" w:rsidP="00902450">
      <w:pPr>
        <w:spacing w:before="100" w:beforeAutospacing="1" w:after="100" w:afterAutospacing="1" w:line="240" w:lineRule="auto"/>
        <w:outlineLvl w:val="1"/>
        <w:rPr>
          <w:rFonts w:ascii="Times New Roman" w:eastAsia="Times New Roman" w:hAnsi="Times New Roman" w:cs="Times New Roman"/>
          <w:b/>
          <w:bCs/>
          <w:sz w:val="36"/>
          <w:szCs w:val="36"/>
        </w:rPr>
      </w:pPr>
      <w:r w:rsidRPr="00902450">
        <w:rPr>
          <w:rFonts w:ascii="Times New Roman" w:eastAsia="Times New Roman" w:hAnsi="Times New Roman" w:cs="Times New Roman"/>
          <w:b/>
          <w:bCs/>
          <w:sz w:val="36"/>
          <w:szCs w:val="36"/>
        </w:rPr>
        <w:t>4.1. Təlim prosesinin təfəkkürün inkişafında rolu</w:t>
      </w:r>
    </w:p>
    <w:p w14:paraId="5D13E1FA"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Təlim məktəblilərin təfəkkürünün inkişafına təsir edən əsas amillərdən biridir. Məktəbdə şagirdlər müxtəlif fənlər üzrə biliklər əldə edir, problemləri həll etməyi, məlumatları təhlil etməyi və nəticələr çıxarmağı öyrənirlər. Təlimin keyfiyyəti yalnız verilən məlumatların həcmi ilə deyil, şagirdlərin həmin məlumatlardan necə istifadə etməsi ilə də müəyyən olunur.</w:t>
      </w:r>
    </w:p>
    <w:p w14:paraId="5ED12184"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Ənənəvi təlimdə bəzən məlumatların yadda saxlanılmasına daha çox diqqət yetirilir. Lakin təfəkkürün inkişafı üçün şagirdin öyrəndiyi məlumatları başa düşməsi, onların arasındakı əlaqələri müəyyənləşdirməsi və yeni vəziyyətlərdə tətbiq etməsi vacibdir.</w:t>
      </w:r>
    </w:p>
    <w:p w14:paraId="17FF9BCC"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lastRenderedPageBreak/>
        <w:t>Məsələn, riyaziyyat dərsində düsturun əzbərlənməsi müəyyən bilik qazandırsa da, həmin düsturun hansı şəraitdə tətbiq olunduğunu anlamaq daha dərin düşünmə tələb edir. Şagird düsturun mahiyyətini başa düşdükdə onu fərqli məsələlərdə də tətbiq edə bilər.</w:t>
      </w:r>
    </w:p>
    <w:p w14:paraId="4408A897"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Problemli təlim təfəkkürün inkişafını dəstəkləyən yanaşmalardan biridir. Bu zaman müəllim şagirdlərə hazır cavab vermək əvəzinə, onları müəyyən problemin həllini axtarmağa yönəldir. Şagirdlər fərziyyələr irəli sürür, məlumatları müqayisə edir və mümkün həll yollarını qiymətləndirirlər.</w:t>
      </w:r>
    </w:p>
    <w:p w14:paraId="1B388DA3"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Qrup işi və müzakirələr də təfəkkürün inkişafında mühüm rol oynayır. Şagirdlər bir-birinin fikirlərini dinləyir, fərqli mövqeləri müqayisə edir və öz arqumentlərini əsaslandırmağı öyrənirlər. Bu proses həm idrak bacarıqlarını, həm də ünsiyyət mədəniyyətini inkişaf etdirir.</w:t>
      </w:r>
    </w:p>
    <w:p w14:paraId="639E6574"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Təlim prosesində geribildirim xüsusi əhəmiyyət daşıyır. Müəllim şagirdin səhvini göstərməklə kifayətlənməməli, səhvin hansı səbəbdən yarandığını izah etməli və düzgün düşünmə istiqamətini tapmağa kömək etməlidir.</w:t>
      </w:r>
    </w:p>
    <w:p w14:paraId="4EA6F8AB"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Şagirdin müstəqil düşünməsini inkişaf etdirmək üçün ona uyğun çətinlik səviyyəsində tapşırıqlar verilməlidir. Tapşırıqlar çox asan olduqda şagird yeni strategiyalar öyrənməyə ehtiyac duymaya bilər. Həddindən artıq çətin tapşırıqlar isə motivasiyanın azalmasına səbəb ola bilər.</w:t>
      </w:r>
    </w:p>
    <w:p w14:paraId="769E96AD"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Beləliklə, təlim prosesi şagirdlərin təfəkkürünü inkişaf etdirmək üçün sistemli, məqsədyönlü və fəal öyrənməyə əsaslanan şəkildə təşkil olunmalıdır.</w:t>
      </w:r>
    </w:p>
    <w:p w14:paraId="3D0773E4" w14:textId="77777777" w:rsidR="00902450" w:rsidRPr="00902450" w:rsidRDefault="00902450" w:rsidP="00902450">
      <w:pPr>
        <w:spacing w:before="100" w:beforeAutospacing="1" w:after="100" w:afterAutospacing="1" w:line="240" w:lineRule="auto"/>
        <w:outlineLvl w:val="1"/>
        <w:rPr>
          <w:rFonts w:ascii="Times New Roman" w:eastAsia="Times New Roman" w:hAnsi="Times New Roman" w:cs="Times New Roman"/>
          <w:b/>
          <w:bCs/>
          <w:sz w:val="36"/>
          <w:szCs w:val="36"/>
        </w:rPr>
      </w:pPr>
      <w:r w:rsidRPr="00902450">
        <w:rPr>
          <w:rFonts w:ascii="Times New Roman" w:eastAsia="Times New Roman" w:hAnsi="Times New Roman" w:cs="Times New Roman"/>
          <w:b/>
          <w:bCs/>
          <w:sz w:val="36"/>
          <w:szCs w:val="36"/>
        </w:rPr>
        <w:t>4.2. Müəllim və ailənin təfəkkürün inkişafına təsiri</w:t>
      </w:r>
    </w:p>
    <w:p w14:paraId="61F5D435"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Məktəblilərin təfəkkürünün inkişafında müəllim və ailənin rolu mühümdür. Uşağın öyrənməyə münasibəti, suallar vermək istəyi, səhvlərə reaksiyası və öz fikrini ifadə etmək bacarığı sosial mühitdən təsirlənə bilər.</w:t>
      </w:r>
    </w:p>
    <w:p w14:paraId="2EDAE20D"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Müəllim şagirdin idrak fəaliyyətini dəstəkləyən əsas şəxslərdən biridir. O, təlim prosesində şagirdin suallarını dinləməli, fikirlərini əsaslandırmasına şərait yaratmalı və müstəqil düşünməni təşviq etməlidir.</w:t>
      </w:r>
    </w:p>
    <w:p w14:paraId="1E1EDCAC"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Müəllimin verdiyi suallar şagirdin düşünmə fəaliyyətini istiqamətləndirə bilər. Məsələn, “Bu nəticəyə hansı faktlar əsasında gəldin?”, “Başqa hansı həll yolu ola bilər?” və “Bu qaydanı başqa nümunədə necə yoxlaya bilərik?” kimi suallar şagirdin mövzunu daha dərindən anlamasına kömək edir.</w:t>
      </w:r>
    </w:p>
    <w:p w14:paraId="2104850F"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Müəllim şagirdin səhvlərinə münasibətdə də diqqətli olmalıdır. Səhv öyrənmə prosesinin təbii hissəsidir. Əgər şagird hər səhvə görə sərt tənqidlə qarşılaşırsa, o, yeni həll yollarını sınamaqdan çəkinə bilər. Əksinə, konstruktiv geribildirim şagirdə səhvini anlamaq və düzəltmək imkanı verir.</w:t>
      </w:r>
    </w:p>
    <w:p w14:paraId="45714A5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Ailə mühiti də uşağın təfəkkürünün inkişafına təsir göstərir. Valideynlərin uşağın suallarına münasibəti, onun fikirlərini dinləməsi və birgə müzakirələr aparması müstəqil düşünmə bacarıqlarını dəstəkləyə bilər.</w:t>
      </w:r>
    </w:p>
    <w:p w14:paraId="263EE1A6"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Ailədə kitab oxumaq, gündəlik hadisələri müzakirə etmək, müxtəlif problemlərin həll yollarını birlikdə düşünmək uşağın idrak fəaliyyətini zənginləşdirir. Məsələn, valideyn uşaqla bir hadisənin səbəblərini müzakirə edə və ondan fərqli ehtimallar irəli sürməsini istəyə bilər.</w:t>
      </w:r>
    </w:p>
    <w:p w14:paraId="55636D8D"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Uşağın fikirlərinə hörmətlə yanaşılması onun öz düşüncələrini sərbəst ifadə etməsinə kömək edir. Bununla yanaşı, valideynlər uşaqlara hər fikrin mütləq doğru olmadığını, məlumatların faktlarla yoxlanılmasının vacibliyini də öyrətməlidirlər.</w:t>
      </w:r>
    </w:p>
    <w:p w14:paraId="626EA8AA"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lastRenderedPageBreak/>
        <w:t>Müəllim və ailə arasında əməkdaşlıq uşağın inkişaf ehtiyaclarının daha düzgün müəyyənləşdirilməsinə imkan yaradır. Uşağın təlimdə qarşılaşdığı çətinliklər barədə məlumat mübadiləsi aparılması uyğun dəstək tədbirlərinin seçilməsinə kömək edir.</w:t>
      </w:r>
    </w:p>
    <w:p w14:paraId="4A4977EB"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Nəticə etibarilə, uşağın düşünmə bacarıqlarının inkişafı üçün həm məktəbdə, həm də ailədə dəstəkləyici, təhlükəsiz və öyrənməyə təşviq edən mühit yaradılmalıdır.</w:t>
      </w:r>
    </w:p>
    <w:p w14:paraId="7F8A5D5D" w14:textId="77777777" w:rsidR="00902450" w:rsidRPr="00902450" w:rsidRDefault="00902450" w:rsidP="00902450">
      <w:pPr>
        <w:spacing w:before="100" w:beforeAutospacing="1" w:after="100" w:afterAutospacing="1" w:line="240" w:lineRule="auto"/>
        <w:outlineLvl w:val="1"/>
        <w:rPr>
          <w:rFonts w:ascii="Times New Roman" w:eastAsia="Times New Roman" w:hAnsi="Times New Roman" w:cs="Times New Roman"/>
          <w:b/>
          <w:bCs/>
          <w:sz w:val="36"/>
          <w:szCs w:val="36"/>
        </w:rPr>
      </w:pPr>
      <w:r w:rsidRPr="00902450">
        <w:rPr>
          <w:rFonts w:ascii="Times New Roman" w:eastAsia="Times New Roman" w:hAnsi="Times New Roman" w:cs="Times New Roman"/>
          <w:b/>
          <w:bCs/>
          <w:sz w:val="36"/>
          <w:szCs w:val="36"/>
        </w:rPr>
        <w:t>4.3. Tənqidi və yaradıcı təfəkkürün inkişafı</w:t>
      </w:r>
    </w:p>
    <w:p w14:paraId="7A2CC7AC"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Müasir cəmiyyətdə məktəblilərin yalnız bilik əldə etməsi deyil, həm də həmin biliklərdən düzgün istifadə etməsi vacibdir. Bunun üçün tənqidi və yaradıcı təfəkkürün inkişafı xüsusi əhəmiyyət daşıyır.</w:t>
      </w:r>
    </w:p>
    <w:p w14:paraId="22F4FA50"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Tənqidi təfəkkür məlumatı təhlil etmək, onun əsaslılığını yoxlamaq, arqumentləri qiymətləndirmək və məntiqli nəticələr çıxarmaq bacarığıdır. Tənqidi düşünən şagird qarşılaşdığı hər məlumatı dərhal doğru qəbul etmir. O, məlumatın mənbəyini, təqdim edilən sübutları və mümkün alternativ izahları nəzərdən keçirir.</w:t>
      </w:r>
    </w:p>
    <w:p w14:paraId="2B338709"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İnternet və sosial şəbəkələrdə çoxlu məlumatın yayıldığı müasir dövrdə bu bacarıq xüsusilə əhəmiyyətlidir. Şagirdlər məlumatın etibarlı mənbədən gəlib-gəlmədiyini müəyyənləşdirməyi, faktla şəxsi fikri fərqləndirməyi və müxtəlif mənbələri müqayisə etməyi öyrənməlidirlər.</w:t>
      </w:r>
    </w:p>
    <w:p w14:paraId="72D0320B"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Tənqidi təfəkkürün inkişafı üçün müəllim mübahisəli mövzuların əsaslandırılmış müzakirəsini təşkil edə, şagirdlərdən müəyyən iddianı faktlarla əsaslandırmağı istəyə və fərqli fikirlərin müqayisəsinə şərait yarada bilər.</w:t>
      </w:r>
    </w:p>
    <w:p w14:paraId="381CBEAA"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Yaradıcı təfəkkür isə yeni ideyaların yaradılması, qeyri-adi əlaqələrin müəyyənləşdirilməsi və fərqli həll yollarının tapılması ilə xarakterizə olunur. Yaradıcı düşünən şagird bir problemi həll etmək üçün yalnız məlum üsullarla kifayətlənmir, alternativ imkanlar axtarır.</w:t>
      </w:r>
    </w:p>
    <w:p w14:paraId="41CB6489"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Yaradıcı təfəkkürü inkişaf etdirmək üçün açıq tipli tapşırıqlardan istifadə etmək olar. Belə tapşırıqlarda bir neçə əsaslandırılmış cavabın olması mümkündür. Məsələn, şagirdlərdən müəyyən ekoloji problemin həlli üçün müxtəlif təkliflər hazırlamaq və həmin təkliflərin üstünlüklərini müqayisə etmək istənilə bilər.</w:t>
      </w:r>
    </w:p>
    <w:p w14:paraId="32DCC160"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Layihə fəaliyyəti, hekayə yazmaq, modellər hazırlamaq və müxtəlif situasiyalara alternativ həll yolları tapmaq yaradıcılığın inkişafına kömək edir.</w:t>
      </w:r>
    </w:p>
    <w:p w14:paraId="59F33F0A"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Tənqidi və yaradıcı təfəkkür bir-birini tamamlayır. Yaradıcı təfəkkür yeni ideyalar irəli sürür, tənqidi təfəkkür isə həmin ideyaların əsaslılığını və tətbiq imkanlarını qiymətləndirir.</w:t>
      </w:r>
    </w:p>
    <w:p w14:paraId="63C64131"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Məktəbdə bu bacarıqların inkişafı üçün şagirdlərə sual vermək, müstəqil araşdırma aparmaq və öz fikirlərini əsaslandırmaq imkanı yaradılmalıdır. Müəllim yalnız bir cavabın əzbərlənməsinə deyil, düşünmə prosesinin keyfiyyətinə də diqqət yetirməlidir.</w:t>
      </w:r>
    </w:p>
    <w:p w14:paraId="47BFD77B" w14:textId="77777777" w:rsidR="00902450" w:rsidRPr="00902450" w:rsidRDefault="00902450" w:rsidP="00902450">
      <w:pPr>
        <w:spacing w:before="100" w:beforeAutospacing="1" w:after="100" w:afterAutospacing="1" w:line="240" w:lineRule="auto"/>
        <w:outlineLvl w:val="1"/>
        <w:rPr>
          <w:rFonts w:ascii="Times New Roman" w:eastAsia="Times New Roman" w:hAnsi="Times New Roman" w:cs="Times New Roman"/>
          <w:b/>
          <w:bCs/>
          <w:sz w:val="36"/>
          <w:szCs w:val="36"/>
        </w:rPr>
      </w:pPr>
      <w:r w:rsidRPr="00902450">
        <w:rPr>
          <w:rFonts w:ascii="Times New Roman" w:eastAsia="Times New Roman" w:hAnsi="Times New Roman" w:cs="Times New Roman"/>
          <w:b/>
          <w:bCs/>
          <w:sz w:val="36"/>
          <w:szCs w:val="36"/>
        </w:rPr>
        <w:t>4.4. Məktəb psixoloqunun fəaliyyəti və praktik tövsiyələr</w:t>
      </w:r>
    </w:p>
    <w:p w14:paraId="25BA6BFE"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Məktəb psixoloqu şagirdlərin idrak inkişafının öyrənilməsi, təlim çətinliklərinin müəyyənləşdirilməsi və onların psixoloji dəstəklənməsi istiqamətində fəaliyyət göstərə bilər.</w:t>
      </w:r>
    </w:p>
    <w:p w14:paraId="7BCDAEBC"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lastRenderedPageBreak/>
        <w:t>Məktəb psixoloqunun əsas vəzifələrindən biri uşaqların fərdi xüsusiyyətlərini nəzərə almaq və onların inkişafına uyğun dəstək yollarını müəyyənləşdirməkdir. Təfəkkür prosesinin araşdırılması zamanı psixoloq müşahidə, söhbət və məqsədəuyğun psixoloji metodikalardan istifadə edə bilər.</w:t>
      </w:r>
    </w:p>
    <w:p w14:paraId="1CB55CBB"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Şagirdin təfəkküründə müəyyən çətinliklər müşahidə edildikdə həmin çətinliklərin səbəbləri ətraflı araşdırılmalıdır. Çətinliklər əvvəlki biliklərin yetərsizliyi, tapşırığın mürəkkəbliyi, təlimatın aydın olmaması və ya emosional vəziyyətlə əlaqədar ola bilər.</w:t>
      </w:r>
    </w:p>
    <w:p w14:paraId="74B34447"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Psixoloq müəllimlə əməkdaşlıq edərək şagirdə hansı dəstəyin lazım olduğunu müəyyənləşdirə bilər. Bəzi hallarda əlavə izah, vizual materiallar, mərhələli tapşırıqlar və ya düşünmə strategiyalarının nümayiş etdirilməsi faydalı olur.</w:t>
      </w:r>
    </w:p>
    <w:p w14:paraId="1C4F4989"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Psixoloq uşağın nəticələrini şərh edərkən onun özünəinamına və şəxsiyyətinə zərər verə biləcək ifadələrdən çəkinməlidir. Məqsəd uşağı zəif və ya güclü kimi qəti kateqoriyalara ayırmaq deyil, onun inkişaf ehtiyaclarını müəyyənləşdirməkdir.</w:t>
      </w:r>
    </w:p>
    <w:p w14:paraId="28C4DC6C"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Təfəkkürün inkişafını dəstəkləmək üçün aşağıdakı praktik tövsiyələr verilə bilər:</w:t>
      </w:r>
    </w:p>
    <w:p w14:paraId="2348D1EF" w14:textId="77777777" w:rsidR="00902450" w:rsidRPr="00902450" w:rsidRDefault="00902450" w:rsidP="0090245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Dərslərdə müqayisə, təhlil və ümumiləşdirmə tələb edən tapşırıqlardan istifadə etmək.</w:t>
      </w:r>
    </w:p>
    <w:p w14:paraId="3BAA883B" w14:textId="77777777" w:rsidR="00902450" w:rsidRPr="00902450" w:rsidRDefault="00902450" w:rsidP="0090245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Şagirdlərdən yalnız cavabı deyil, həll yolunu da izah etmələrini istəmək.</w:t>
      </w:r>
    </w:p>
    <w:p w14:paraId="18390113" w14:textId="77777777" w:rsidR="00902450" w:rsidRPr="00902450" w:rsidRDefault="00902450" w:rsidP="0090245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Problemli situasiyalar və müzakirələr vasitəsilə müstəqil düşünməni təşviq etmək.</w:t>
      </w:r>
    </w:p>
    <w:p w14:paraId="5DEAEDDF" w14:textId="77777777" w:rsidR="00902450" w:rsidRPr="00902450" w:rsidRDefault="00902450" w:rsidP="0090245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Müxtəlif çətinlik səviyyəli tapşırıqlar hazırlamaq.</w:t>
      </w:r>
    </w:p>
    <w:p w14:paraId="18B47827" w14:textId="77777777" w:rsidR="00902450" w:rsidRPr="00902450" w:rsidRDefault="00902450" w:rsidP="0090245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Şagirdlərin fərdi inkişaf xüsusiyyətlərini nəzərə almaq.</w:t>
      </w:r>
    </w:p>
    <w:p w14:paraId="5E723879" w14:textId="77777777" w:rsidR="00902450" w:rsidRPr="00902450" w:rsidRDefault="00902450" w:rsidP="0090245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Səhvlərin səbəblərini araşdırmaq və konstruktiv geribildirim vermək.</w:t>
      </w:r>
    </w:p>
    <w:p w14:paraId="5EED5EA9" w14:textId="77777777" w:rsidR="00902450" w:rsidRPr="00902450" w:rsidRDefault="00902450" w:rsidP="0090245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Şagirdlərə etibarlı mənbələrdən istifadə etməyi və məlumatları yoxlamağı öyrətmək.</w:t>
      </w:r>
    </w:p>
    <w:p w14:paraId="53555807" w14:textId="77777777" w:rsidR="00902450" w:rsidRPr="00902450" w:rsidRDefault="00902450" w:rsidP="0090245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Müəllim, məktəb psixoloqu və valideyn arasında əməkdaşlığı gücləndirmək.</w:t>
      </w:r>
    </w:p>
    <w:p w14:paraId="0C1EEE32" w14:textId="77777777" w:rsidR="00902450" w:rsidRPr="00902450" w:rsidRDefault="00902450" w:rsidP="0090245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Psixoloji qiymətləndirmə zamanı məxfilik və etik prinsiplərə riayət etmək.</w:t>
      </w:r>
    </w:p>
    <w:p w14:paraId="19A4ABFD" w14:textId="77777777" w:rsidR="00902450" w:rsidRPr="00902450" w:rsidRDefault="00902450" w:rsidP="0090245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Şagirdlərin yaradıcı ideyalarını ifadə etməsi üçün təhlükəsiz və dəstəkləyici mühit yaratmaq.</w:t>
      </w:r>
    </w:p>
    <w:p w14:paraId="5D66C8BF"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Məktəb psixoloqu bu tədbirlərin nəticələrini müəyyən müddətdən sonra yenidən qiymətləndirə və ehtiyac olduqda dəstək planını dəyişə bilər.</w:t>
      </w:r>
    </w:p>
    <w:p w14:paraId="4B303E4C"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Beləliklə, məktəb psixoloqunun fəaliyyəti yalnız çətinliklərin müəyyənləşdirilməsi ilə məhdudlaşmır. O, həm də məktəbdə sağlam psixoloji mühitin yaradılmasına və şagirdlərin intellektual imkanlarının inkişafına töhfə verir.</w:t>
      </w:r>
    </w:p>
    <w:p w14:paraId="14D2CD91" w14:textId="77777777" w:rsidR="00902450" w:rsidRPr="00902450" w:rsidRDefault="00902450" w:rsidP="0090245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02450">
        <w:rPr>
          <w:rFonts w:ascii="Times New Roman" w:eastAsia="Times New Roman" w:hAnsi="Times New Roman" w:cs="Times New Roman"/>
          <w:b/>
          <w:bCs/>
          <w:kern w:val="36"/>
          <w:sz w:val="48"/>
          <w:szCs w:val="48"/>
        </w:rPr>
        <w:t>NƏTİCƏ VƏ TƏKLİFLƏR</w:t>
      </w:r>
    </w:p>
    <w:p w14:paraId="7624F2FD"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“Məktəblilərin təfəkkür prosesinin tədqiqi” mövzusunda aparılmış nəzəri araşdırma göstərir ki, təfəkkür insanın idrak fəaliyyətinin əsas formalarından biridir. Təfəkkür vasitəsilə insan əşya və hadisələrin mahiyyətini dərk edir, onlar arasında əlaqələr müəyyənləşdirir, problemləri həll edir və əsaslandırılmış nəticələr çıxarır.</w:t>
      </w:r>
    </w:p>
    <w:p w14:paraId="028AC069"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Təfəkkür təhlil, sintez, müqayisə, ümumiləşdirmə, təsnifat, abstraksiya və konkretləşdirmə kimi əqli əməliyyatlar vasitəsilə həyata keçirilir. Bu əməliyyatlar bir-biri ilə əlaqəli şəkildə fəaliyyət göstərir və insanın məlumatları sistemləşdirməsinə, anlayışlar formalaşdırmasına və məntiqi mühakimələr yürütməsinə imkan verir.</w:t>
      </w:r>
    </w:p>
    <w:p w14:paraId="20043039"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Təfəkkürün inkişafında yaddaş, diqqət, nitq və təxəyyül də mühüm rol oynayır. Bu proseslər bir-birini tamamlayaraq şagirdin idrak imkanlarının genişlənməsinə şərait yaradır.</w:t>
      </w:r>
    </w:p>
    <w:p w14:paraId="5BBAB766"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lastRenderedPageBreak/>
        <w:t>Məktəb dövrü təfəkkürün inkişafı baxımından xüsusi əhəmiyyət daşıyır. Kiçik məktəb yaşında şagirdlərin düşünməsi çox vaxt konkret nümunələrə, şəkillərə və praktik fəaliyyətə əsaslanır. Yeniyetməlik dövründə isə abstrakt düşünmə, fərziyyələr irəli sürmə və öz fikrini əsaslandırma imkanları genişlənir. Yuxarı siniflərdə elmi anlayışlarla işləmək, mürəkkəb problemləri təhlil etmək və müstəqil qərarlar qəbul etmək bacarıqları daha da inkişaf edə bilər.</w:t>
      </w:r>
    </w:p>
    <w:p w14:paraId="251AB9D8"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Bununla belə, təfəkkürün inkişafı bütün şagirdlərdə eyni sürətlə baş vermir. Uşaqların fərdi xüsusiyyətləri, əvvəlki bilikləri, təlim şəraiti və sosial mühiti onların düşünmə fəaliyyətinə təsir göstərir. Buna görə təhsil prosesində fərdi yanaşma və dəstəkləyici mühit mühüm əhəmiyyət daşıyır.</w:t>
      </w:r>
    </w:p>
    <w:p w14:paraId="0D585BA1"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Məktəblilərin təfəkkürünün tədqiqində müşahidə, söhbət, şifahi izah, idrak tapşırıqları və uyğun psixoloji metodikalardan istifadə oluna bilər. Hər bir metodun imkanları və məhdudiyyətləri nəzərə alınmalıdır. Etibarlı nəticə əldə etmək üçün müxtəlif məlumat mənbələrinin müqayisəsi və nəticələrin ehtiyatla şərh edilməsi vacibdir.</w:t>
      </w:r>
    </w:p>
    <w:p w14:paraId="11BFDFE5"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Tədqiqat zamanı həmçinin müəyyən edilmişdir ki, müəllimin təlim üsulları, ailənin münasibəti və sosial mühit şagirdlərin təfəkkürünün inkişafına təsir göstərə bilər. Problemli tapşırıqlar, müzakirələr, layihələr və müstəqil araşdırmalar şagirdlərin düşünmə fəaliyyətini aktivləşdirir.</w:t>
      </w:r>
    </w:p>
    <w:p w14:paraId="08FD14B5"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Tənqidi və yaradıcı təfəkkür müasir təhsil sisteminin mühüm istiqamətlərindəndir. Tənqidi təfəkkür məlumatların əsaslılığını yoxlamağa və arqumentləri qiymətləndirməyə kömək edir. Yaradıcı təfəkkür isə yeni ideyaların irəli sürülməsinə və fərqli həll yollarının tapılmasına imkan yaradır.</w:t>
      </w:r>
    </w:p>
    <w:p w14:paraId="7010264A"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Araşdırmanın nəticələrinə əsasən aşağıdakı təkliflər irəli sürülür:</w:t>
      </w:r>
    </w:p>
    <w:p w14:paraId="3699CA1D"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Birinci, təlim prosesində şagirdlərin yalnız məlumatları yadda saxlamasına deyil, həmin məlumatları təhlil etməsinə və tətbiq etməsinə diqqət yetirilməlidir.</w:t>
      </w:r>
    </w:p>
    <w:p w14:paraId="44EB7D4C"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İkinci, müəllimlər dərslərdə problemli situasiyalardan, açıq suallardan və müstəqil araşdırma tapşırıqlarından istifadə etməlidirlər.</w:t>
      </w:r>
    </w:p>
    <w:p w14:paraId="1932A062"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Üçüncü, şagirdlərdən cavablarını əsaslandırmaq və istifadə etdikləri həll yollarını izah etmək tələb olunmalıdır.</w:t>
      </w:r>
    </w:p>
    <w:p w14:paraId="463F85ED"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Dördüncü, təfəkkürün qiymətləndirilməsi zamanı şagirdin fərdi xüsusiyyətləri və yaş mərhələsi nəzərə alınmalıdır.</w:t>
      </w:r>
    </w:p>
    <w:p w14:paraId="0E01A307"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Beşinci, psixoloji tədqiqatlar zamanı obyektivlik, məxfilik, etik məsuliyyət və nəticələrin düzgün şərhi prinsiplərinə əməl edilməlidir.</w:t>
      </w:r>
    </w:p>
    <w:p w14:paraId="6FD7F36B"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Altıncı, müəllimlər və məktəb psixoloqları arasında əməkdaşlıq gücləndirilməli, şagirdlərin inkişaf ehtiyaclarına uyğun dəstək tədbirləri hazırlanmalıdır.</w:t>
      </w:r>
    </w:p>
    <w:p w14:paraId="4AA252B2"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Yeddinci, valideynlər uşaqları sual verməyə, müstəqil düşünməyə, kitab oxumağa və gündəlik hadisələri təhlil etməyə təşviq etməlidirlər.</w:t>
      </w:r>
    </w:p>
    <w:p w14:paraId="504B5632"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Səkkizinci, məktəblilərə rəqəmsal informasiya mühitində məlumatların etibarlılığını yoxlamaq və əsaslandırılmış nəticələr çıxarmaq bacarıqları öyrədilməlidir.</w:t>
      </w:r>
    </w:p>
    <w:p w14:paraId="7536ACB4"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Doqquzuncu, şagirdlərin səhvləri yalnız mənfi nəticə kimi qiymətləndirilməməli, onların səbəblərini müəyyənləşdirmək və düzəltmək üçün imkan yaradılmalıdır.</w:t>
      </w:r>
    </w:p>
    <w:p w14:paraId="4D8C6ED9"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lastRenderedPageBreak/>
        <w:t>Onuncu, gələcək tədqiqatlarda müxtəlif yaş qruplarının təfəkkür xüsusiyyətlərinin müqayisəli şəkildə öyrənilməsi və fərqli təlim üsullarının təsirinin araşdırılması məqsədəuyğun hesab olunur.</w:t>
      </w:r>
    </w:p>
    <w:p w14:paraId="1F85659B"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Yekun olaraq qeyd etmək olar ki, məktəblilərin təfəkkür prosesinin öyrənilməsi onların idrak inkişafını anlamaq və təlim fəaliyyətini təkmilləşdirmək baxımından mühüm əhəmiyyət daşıyır. Təfəkkürün məqsədyönlü inkişafı şagirdlərin akademik nailiyyətlərinə, müstəqil öyrənmə bacarıqlarına və gündəlik həyatda əsaslandırılmış qərarlar qəbul etməsinə müsbət təsir göstərə bilər.</w:t>
      </w:r>
    </w:p>
    <w:p w14:paraId="5B97BEED" w14:textId="77777777" w:rsidR="00902450" w:rsidRPr="00902450" w:rsidRDefault="00902450" w:rsidP="0090245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02450">
        <w:rPr>
          <w:rFonts w:ascii="Times New Roman" w:eastAsia="Times New Roman" w:hAnsi="Times New Roman" w:cs="Times New Roman"/>
          <w:b/>
          <w:bCs/>
          <w:kern w:val="36"/>
          <w:sz w:val="48"/>
          <w:szCs w:val="48"/>
        </w:rPr>
        <w:t>İSTİFADƏ OLUNMUŞ ƏDƏBİYYAT</w:t>
      </w:r>
    </w:p>
    <w:p w14:paraId="67847F35" w14:textId="77777777" w:rsidR="00902450" w:rsidRPr="00902450" w:rsidRDefault="00902450" w:rsidP="00902450">
      <w:p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Aşağıdakı mənbələr mövzunun nəzəri əsaslarını öyrənmək üçün istifadə edilə biləcək elmi ədəbiyyat nümunələridir. Təhvil verməzdən əvvəl universitet kitabxanasında istifadə etdiyin nəşrlərin dəqiq ili, nəşriyyatı və mövcud tərcümə məlumatları ilə siyahını uyğunlaşdır.</w:t>
      </w:r>
    </w:p>
    <w:p w14:paraId="611110C8" w14:textId="77777777" w:rsidR="00902450" w:rsidRPr="00902450" w:rsidRDefault="00902450" w:rsidP="0090245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Vıqotski, L. S. Təfəkkür və nitq. İstifadə edilən nəşrin biblioqrafik məlumatları dəqiqləşdirilməlidir.</w:t>
      </w:r>
    </w:p>
    <w:p w14:paraId="66BDC483" w14:textId="77777777" w:rsidR="00902450" w:rsidRPr="00902450" w:rsidRDefault="00902450" w:rsidP="0090245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Piaget, J. The Psychology of Intelligence. London: Routledge, 1950.</w:t>
      </w:r>
    </w:p>
    <w:p w14:paraId="1928B919" w14:textId="77777777" w:rsidR="00902450" w:rsidRPr="00902450" w:rsidRDefault="00902450" w:rsidP="0090245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Bruner, J. S. The Process of Education. Cambridge, MA: Harvard University Press, 1960.</w:t>
      </w:r>
    </w:p>
    <w:p w14:paraId="4A51AFF3" w14:textId="77777777" w:rsidR="00902450" w:rsidRPr="00902450" w:rsidRDefault="00902450" w:rsidP="0090245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Woolfolk, A. Educational Psychology. Pearson.</w:t>
      </w:r>
    </w:p>
    <w:p w14:paraId="3AD7DC23" w14:textId="77777777" w:rsidR="00902450" w:rsidRPr="00902450" w:rsidRDefault="00902450" w:rsidP="0090245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Santrock, J. W. Educational Psychology. McGraw-Hill Education.</w:t>
      </w:r>
    </w:p>
    <w:p w14:paraId="062502E9" w14:textId="77777777" w:rsidR="00902450" w:rsidRPr="00902450" w:rsidRDefault="00902450" w:rsidP="0090245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Anderson, J. R. Cognitive Psychology and Its Implications. Worth Publishers.</w:t>
      </w:r>
    </w:p>
    <w:p w14:paraId="54ED501A" w14:textId="77777777" w:rsidR="00902450" w:rsidRPr="00902450" w:rsidRDefault="00902450" w:rsidP="0090245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Sternberg, R. J. Cognitive Psychology. Cengage Learning.</w:t>
      </w:r>
    </w:p>
    <w:p w14:paraId="2F26DCC6" w14:textId="77777777" w:rsidR="00902450" w:rsidRPr="00902450" w:rsidRDefault="00902450" w:rsidP="0090245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Berk, L. E. Development Through the Lifespan. Pearson.</w:t>
      </w:r>
    </w:p>
    <w:p w14:paraId="00F05DEB" w14:textId="77777777" w:rsidR="00902450" w:rsidRPr="00902450" w:rsidRDefault="00902450" w:rsidP="0090245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Flavell, J. H. The Developmental Psychology of Jean Piaget. D. Van Nostrand Company, 1963.</w:t>
      </w:r>
    </w:p>
    <w:p w14:paraId="204FA683" w14:textId="77777777" w:rsidR="00902450" w:rsidRPr="00902450" w:rsidRDefault="00902450" w:rsidP="0090245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02450">
        <w:rPr>
          <w:rFonts w:ascii="Times New Roman" w:eastAsia="Times New Roman" w:hAnsi="Times New Roman" w:cs="Times New Roman"/>
          <w:sz w:val="24"/>
          <w:szCs w:val="24"/>
        </w:rPr>
        <w:t>UNESCO. Global Education Monitoring Report: Technology in Education. Paris, 2023</w:t>
      </w:r>
    </w:p>
    <w:p w14:paraId="1AB0974C" w14:textId="2C01511F" w:rsidR="00445232" w:rsidRPr="000F62D4" w:rsidRDefault="00445232" w:rsidP="000F62D4"/>
    <w:sectPr w:rsidR="00445232" w:rsidRPr="000F62D4" w:rsidSect="00902450">
      <w:pgSz w:w="12240" w:h="15840"/>
      <w:pgMar w:top="900" w:right="1440" w:bottom="54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53425"/>
    <w:multiLevelType w:val="multilevel"/>
    <w:tmpl w:val="72848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860A88"/>
    <w:multiLevelType w:val="multilevel"/>
    <w:tmpl w:val="672ED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FC5242"/>
    <w:multiLevelType w:val="multilevel"/>
    <w:tmpl w:val="E87EE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2D4"/>
    <w:rsid w:val="000F62D4"/>
    <w:rsid w:val="00445232"/>
    <w:rsid w:val="00902450"/>
    <w:rsid w:val="00A07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7B6E9"/>
  <w15:chartTrackingRefBased/>
  <w15:docId w15:val="{1844B560-ACFA-461B-B647-6DED0979B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024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024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245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02450"/>
    <w:rPr>
      <w:rFonts w:ascii="Times New Roman" w:eastAsia="Times New Roman" w:hAnsi="Times New Roman" w:cs="Times New Roman"/>
      <w:b/>
      <w:bCs/>
      <w:sz w:val="36"/>
      <w:szCs w:val="36"/>
    </w:rPr>
  </w:style>
  <w:style w:type="paragraph" w:customStyle="1" w:styleId="msonormal0">
    <w:name w:val="msonormal"/>
    <w:basedOn w:val="Normal"/>
    <w:rsid w:val="0090245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0245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8756424">
      <w:bodyDiv w:val="1"/>
      <w:marLeft w:val="0"/>
      <w:marRight w:val="0"/>
      <w:marTop w:val="0"/>
      <w:marBottom w:val="0"/>
      <w:divBdr>
        <w:top w:val="none" w:sz="0" w:space="0" w:color="auto"/>
        <w:left w:val="none" w:sz="0" w:space="0" w:color="auto"/>
        <w:bottom w:val="none" w:sz="0" w:space="0" w:color="auto"/>
        <w:right w:val="none" w:sz="0" w:space="0" w:color="auto"/>
      </w:divBdr>
      <w:divsChild>
        <w:div w:id="1281912311">
          <w:marLeft w:val="0"/>
          <w:marRight w:val="0"/>
          <w:marTop w:val="0"/>
          <w:marBottom w:val="0"/>
          <w:divBdr>
            <w:top w:val="none" w:sz="0" w:space="0" w:color="auto"/>
            <w:left w:val="none" w:sz="0" w:space="0" w:color="auto"/>
            <w:bottom w:val="none" w:sz="0" w:space="0" w:color="auto"/>
            <w:right w:val="none" w:sz="0" w:space="0" w:color="auto"/>
          </w:divBdr>
          <w:divsChild>
            <w:div w:id="2068146452">
              <w:marLeft w:val="0"/>
              <w:marRight w:val="0"/>
              <w:marTop w:val="0"/>
              <w:marBottom w:val="0"/>
              <w:divBdr>
                <w:top w:val="none" w:sz="0" w:space="0" w:color="auto"/>
                <w:left w:val="none" w:sz="0" w:space="0" w:color="auto"/>
                <w:bottom w:val="none" w:sz="0" w:space="0" w:color="auto"/>
                <w:right w:val="none" w:sz="0" w:space="0" w:color="auto"/>
              </w:divBdr>
            </w:div>
          </w:divsChild>
        </w:div>
        <w:div w:id="139884865">
          <w:marLeft w:val="0"/>
          <w:marRight w:val="0"/>
          <w:marTop w:val="0"/>
          <w:marBottom w:val="0"/>
          <w:divBdr>
            <w:top w:val="none" w:sz="0" w:space="0" w:color="auto"/>
            <w:left w:val="none" w:sz="0" w:space="0" w:color="auto"/>
            <w:bottom w:val="none" w:sz="0" w:space="0" w:color="auto"/>
            <w:right w:val="none" w:sz="0" w:space="0" w:color="auto"/>
          </w:divBdr>
          <w:divsChild>
            <w:div w:id="1136527884">
              <w:marLeft w:val="0"/>
              <w:marRight w:val="0"/>
              <w:marTop w:val="0"/>
              <w:marBottom w:val="0"/>
              <w:divBdr>
                <w:top w:val="none" w:sz="0" w:space="0" w:color="auto"/>
                <w:left w:val="none" w:sz="0" w:space="0" w:color="auto"/>
                <w:bottom w:val="none" w:sz="0" w:space="0" w:color="auto"/>
                <w:right w:val="none" w:sz="0" w:space="0" w:color="auto"/>
              </w:divBdr>
            </w:div>
          </w:divsChild>
        </w:div>
        <w:div w:id="1009285108">
          <w:marLeft w:val="0"/>
          <w:marRight w:val="0"/>
          <w:marTop w:val="0"/>
          <w:marBottom w:val="0"/>
          <w:divBdr>
            <w:top w:val="none" w:sz="0" w:space="0" w:color="auto"/>
            <w:left w:val="none" w:sz="0" w:space="0" w:color="auto"/>
            <w:bottom w:val="none" w:sz="0" w:space="0" w:color="auto"/>
            <w:right w:val="none" w:sz="0" w:space="0" w:color="auto"/>
          </w:divBdr>
          <w:divsChild>
            <w:div w:id="1485391525">
              <w:marLeft w:val="0"/>
              <w:marRight w:val="0"/>
              <w:marTop w:val="0"/>
              <w:marBottom w:val="0"/>
              <w:divBdr>
                <w:top w:val="none" w:sz="0" w:space="0" w:color="auto"/>
                <w:left w:val="none" w:sz="0" w:space="0" w:color="auto"/>
                <w:bottom w:val="none" w:sz="0" w:space="0" w:color="auto"/>
                <w:right w:val="none" w:sz="0" w:space="0" w:color="auto"/>
              </w:divBdr>
            </w:div>
          </w:divsChild>
        </w:div>
        <w:div w:id="1161701508">
          <w:marLeft w:val="0"/>
          <w:marRight w:val="0"/>
          <w:marTop w:val="0"/>
          <w:marBottom w:val="0"/>
          <w:divBdr>
            <w:top w:val="none" w:sz="0" w:space="0" w:color="auto"/>
            <w:left w:val="none" w:sz="0" w:space="0" w:color="auto"/>
            <w:bottom w:val="none" w:sz="0" w:space="0" w:color="auto"/>
            <w:right w:val="none" w:sz="0" w:space="0" w:color="auto"/>
          </w:divBdr>
          <w:divsChild>
            <w:div w:id="1982230614">
              <w:marLeft w:val="0"/>
              <w:marRight w:val="0"/>
              <w:marTop w:val="0"/>
              <w:marBottom w:val="0"/>
              <w:divBdr>
                <w:top w:val="none" w:sz="0" w:space="0" w:color="auto"/>
                <w:left w:val="none" w:sz="0" w:space="0" w:color="auto"/>
                <w:bottom w:val="none" w:sz="0" w:space="0" w:color="auto"/>
                <w:right w:val="none" w:sz="0" w:space="0" w:color="auto"/>
              </w:divBdr>
            </w:div>
          </w:divsChild>
        </w:div>
        <w:div w:id="1783256641">
          <w:marLeft w:val="0"/>
          <w:marRight w:val="0"/>
          <w:marTop w:val="0"/>
          <w:marBottom w:val="0"/>
          <w:divBdr>
            <w:top w:val="none" w:sz="0" w:space="0" w:color="auto"/>
            <w:left w:val="none" w:sz="0" w:space="0" w:color="auto"/>
            <w:bottom w:val="none" w:sz="0" w:space="0" w:color="auto"/>
            <w:right w:val="none" w:sz="0" w:space="0" w:color="auto"/>
          </w:divBdr>
          <w:divsChild>
            <w:div w:id="1565948963">
              <w:marLeft w:val="0"/>
              <w:marRight w:val="0"/>
              <w:marTop w:val="0"/>
              <w:marBottom w:val="0"/>
              <w:divBdr>
                <w:top w:val="none" w:sz="0" w:space="0" w:color="auto"/>
                <w:left w:val="none" w:sz="0" w:space="0" w:color="auto"/>
                <w:bottom w:val="none" w:sz="0" w:space="0" w:color="auto"/>
                <w:right w:val="none" w:sz="0" w:space="0" w:color="auto"/>
              </w:divBdr>
            </w:div>
          </w:divsChild>
        </w:div>
        <w:div w:id="1425346995">
          <w:marLeft w:val="0"/>
          <w:marRight w:val="0"/>
          <w:marTop w:val="0"/>
          <w:marBottom w:val="0"/>
          <w:divBdr>
            <w:top w:val="none" w:sz="0" w:space="0" w:color="auto"/>
            <w:left w:val="none" w:sz="0" w:space="0" w:color="auto"/>
            <w:bottom w:val="none" w:sz="0" w:space="0" w:color="auto"/>
            <w:right w:val="none" w:sz="0" w:space="0" w:color="auto"/>
          </w:divBdr>
          <w:divsChild>
            <w:div w:id="213665882">
              <w:marLeft w:val="0"/>
              <w:marRight w:val="0"/>
              <w:marTop w:val="0"/>
              <w:marBottom w:val="0"/>
              <w:divBdr>
                <w:top w:val="none" w:sz="0" w:space="0" w:color="auto"/>
                <w:left w:val="none" w:sz="0" w:space="0" w:color="auto"/>
                <w:bottom w:val="none" w:sz="0" w:space="0" w:color="auto"/>
                <w:right w:val="none" w:sz="0" w:space="0" w:color="auto"/>
              </w:divBdr>
            </w:div>
          </w:divsChild>
        </w:div>
        <w:div w:id="757747853">
          <w:marLeft w:val="0"/>
          <w:marRight w:val="0"/>
          <w:marTop w:val="0"/>
          <w:marBottom w:val="0"/>
          <w:divBdr>
            <w:top w:val="none" w:sz="0" w:space="0" w:color="auto"/>
            <w:left w:val="none" w:sz="0" w:space="0" w:color="auto"/>
            <w:bottom w:val="none" w:sz="0" w:space="0" w:color="auto"/>
            <w:right w:val="none" w:sz="0" w:space="0" w:color="auto"/>
          </w:divBdr>
          <w:divsChild>
            <w:div w:id="1201623764">
              <w:marLeft w:val="0"/>
              <w:marRight w:val="0"/>
              <w:marTop w:val="0"/>
              <w:marBottom w:val="0"/>
              <w:divBdr>
                <w:top w:val="none" w:sz="0" w:space="0" w:color="auto"/>
                <w:left w:val="none" w:sz="0" w:space="0" w:color="auto"/>
                <w:bottom w:val="none" w:sz="0" w:space="0" w:color="auto"/>
                <w:right w:val="none" w:sz="0" w:space="0" w:color="auto"/>
              </w:divBdr>
            </w:div>
          </w:divsChild>
        </w:div>
        <w:div w:id="690451763">
          <w:marLeft w:val="0"/>
          <w:marRight w:val="0"/>
          <w:marTop w:val="0"/>
          <w:marBottom w:val="0"/>
          <w:divBdr>
            <w:top w:val="none" w:sz="0" w:space="0" w:color="auto"/>
            <w:left w:val="none" w:sz="0" w:space="0" w:color="auto"/>
            <w:bottom w:val="none" w:sz="0" w:space="0" w:color="auto"/>
            <w:right w:val="none" w:sz="0" w:space="0" w:color="auto"/>
          </w:divBdr>
          <w:divsChild>
            <w:div w:id="1278218666">
              <w:marLeft w:val="0"/>
              <w:marRight w:val="0"/>
              <w:marTop w:val="0"/>
              <w:marBottom w:val="0"/>
              <w:divBdr>
                <w:top w:val="none" w:sz="0" w:space="0" w:color="auto"/>
                <w:left w:val="none" w:sz="0" w:space="0" w:color="auto"/>
                <w:bottom w:val="none" w:sz="0" w:space="0" w:color="auto"/>
                <w:right w:val="none" w:sz="0" w:space="0" w:color="auto"/>
              </w:divBdr>
            </w:div>
          </w:divsChild>
        </w:div>
        <w:div w:id="1731417886">
          <w:marLeft w:val="0"/>
          <w:marRight w:val="0"/>
          <w:marTop w:val="0"/>
          <w:marBottom w:val="0"/>
          <w:divBdr>
            <w:top w:val="none" w:sz="0" w:space="0" w:color="auto"/>
            <w:left w:val="none" w:sz="0" w:space="0" w:color="auto"/>
            <w:bottom w:val="none" w:sz="0" w:space="0" w:color="auto"/>
            <w:right w:val="none" w:sz="0" w:space="0" w:color="auto"/>
          </w:divBdr>
          <w:divsChild>
            <w:div w:id="1190559739">
              <w:marLeft w:val="0"/>
              <w:marRight w:val="0"/>
              <w:marTop w:val="0"/>
              <w:marBottom w:val="0"/>
              <w:divBdr>
                <w:top w:val="none" w:sz="0" w:space="0" w:color="auto"/>
                <w:left w:val="none" w:sz="0" w:space="0" w:color="auto"/>
                <w:bottom w:val="none" w:sz="0" w:space="0" w:color="auto"/>
                <w:right w:val="none" w:sz="0" w:space="0" w:color="auto"/>
              </w:divBdr>
            </w:div>
          </w:divsChild>
        </w:div>
        <w:div w:id="962350888">
          <w:marLeft w:val="0"/>
          <w:marRight w:val="0"/>
          <w:marTop w:val="0"/>
          <w:marBottom w:val="0"/>
          <w:divBdr>
            <w:top w:val="none" w:sz="0" w:space="0" w:color="auto"/>
            <w:left w:val="none" w:sz="0" w:space="0" w:color="auto"/>
            <w:bottom w:val="none" w:sz="0" w:space="0" w:color="auto"/>
            <w:right w:val="none" w:sz="0" w:space="0" w:color="auto"/>
          </w:divBdr>
          <w:divsChild>
            <w:div w:id="1217089153">
              <w:marLeft w:val="0"/>
              <w:marRight w:val="0"/>
              <w:marTop w:val="0"/>
              <w:marBottom w:val="0"/>
              <w:divBdr>
                <w:top w:val="none" w:sz="0" w:space="0" w:color="auto"/>
                <w:left w:val="none" w:sz="0" w:space="0" w:color="auto"/>
                <w:bottom w:val="none" w:sz="0" w:space="0" w:color="auto"/>
                <w:right w:val="none" w:sz="0" w:space="0" w:color="auto"/>
              </w:divBdr>
            </w:div>
          </w:divsChild>
        </w:div>
        <w:div w:id="216400143">
          <w:marLeft w:val="0"/>
          <w:marRight w:val="0"/>
          <w:marTop w:val="0"/>
          <w:marBottom w:val="0"/>
          <w:divBdr>
            <w:top w:val="none" w:sz="0" w:space="0" w:color="auto"/>
            <w:left w:val="none" w:sz="0" w:space="0" w:color="auto"/>
            <w:bottom w:val="none" w:sz="0" w:space="0" w:color="auto"/>
            <w:right w:val="none" w:sz="0" w:space="0" w:color="auto"/>
          </w:divBdr>
          <w:divsChild>
            <w:div w:id="1556046131">
              <w:marLeft w:val="0"/>
              <w:marRight w:val="0"/>
              <w:marTop w:val="0"/>
              <w:marBottom w:val="0"/>
              <w:divBdr>
                <w:top w:val="none" w:sz="0" w:space="0" w:color="auto"/>
                <w:left w:val="none" w:sz="0" w:space="0" w:color="auto"/>
                <w:bottom w:val="none" w:sz="0" w:space="0" w:color="auto"/>
                <w:right w:val="none" w:sz="0" w:space="0" w:color="auto"/>
              </w:divBdr>
            </w:div>
          </w:divsChild>
        </w:div>
        <w:div w:id="38633103">
          <w:marLeft w:val="0"/>
          <w:marRight w:val="0"/>
          <w:marTop w:val="0"/>
          <w:marBottom w:val="0"/>
          <w:divBdr>
            <w:top w:val="none" w:sz="0" w:space="0" w:color="auto"/>
            <w:left w:val="none" w:sz="0" w:space="0" w:color="auto"/>
            <w:bottom w:val="none" w:sz="0" w:space="0" w:color="auto"/>
            <w:right w:val="none" w:sz="0" w:space="0" w:color="auto"/>
          </w:divBdr>
          <w:divsChild>
            <w:div w:id="898438205">
              <w:marLeft w:val="0"/>
              <w:marRight w:val="0"/>
              <w:marTop w:val="0"/>
              <w:marBottom w:val="0"/>
              <w:divBdr>
                <w:top w:val="none" w:sz="0" w:space="0" w:color="auto"/>
                <w:left w:val="none" w:sz="0" w:space="0" w:color="auto"/>
                <w:bottom w:val="none" w:sz="0" w:space="0" w:color="auto"/>
                <w:right w:val="none" w:sz="0" w:space="0" w:color="auto"/>
              </w:divBdr>
            </w:div>
          </w:divsChild>
        </w:div>
        <w:div w:id="231889179">
          <w:marLeft w:val="0"/>
          <w:marRight w:val="0"/>
          <w:marTop w:val="0"/>
          <w:marBottom w:val="0"/>
          <w:divBdr>
            <w:top w:val="none" w:sz="0" w:space="0" w:color="auto"/>
            <w:left w:val="none" w:sz="0" w:space="0" w:color="auto"/>
            <w:bottom w:val="none" w:sz="0" w:space="0" w:color="auto"/>
            <w:right w:val="none" w:sz="0" w:space="0" w:color="auto"/>
          </w:divBdr>
          <w:divsChild>
            <w:div w:id="1390375117">
              <w:marLeft w:val="0"/>
              <w:marRight w:val="0"/>
              <w:marTop w:val="0"/>
              <w:marBottom w:val="0"/>
              <w:divBdr>
                <w:top w:val="none" w:sz="0" w:space="0" w:color="auto"/>
                <w:left w:val="none" w:sz="0" w:space="0" w:color="auto"/>
                <w:bottom w:val="none" w:sz="0" w:space="0" w:color="auto"/>
                <w:right w:val="none" w:sz="0" w:space="0" w:color="auto"/>
              </w:divBdr>
            </w:div>
          </w:divsChild>
        </w:div>
        <w:div w:id="1876188892">
          <w:marLeft w:val="0"/>
          <w:marRight w:val="0"/>
          <w:marTop w:val="0"/>
          <w:marBottom w:val="0"/>
          <w:divBdr>
            <w:top w:val="none" w:sz="0" w:space="0" w:color="auto"/>
            <w:left w:val="none" w:sz="0" w:space="0" w:color="auto"/>
            <w:bottom w:val="none" w:sz="0" w:space="0" w:color="auto"/>
            <w:right w:val="none" w:sz="0" w:space="0" w:color="auto"/>
          </w:divBdr>
          <w:divsChild>
            <w:div w:id="374501637">
              <w:marLeft w:val="0"/>
              <w:marRight w:val="0"/>
              <w:marTop w:val="0"/>
              <w:marBottom w:val="0"/>
              <w:divBdr>
                <w:top w:val="none" w:sz="0" w:space="0" w:color="auto"/>
                <w:left w:val="none" w:sz="0" w:space="0" w:color="auto"/>
                <w:bottom w:val="none" w:sz="0" w:space="0" w:color="auto"/>
                <w:right w:val="none" w:sz="0" w:space="0" w:color="auto"/>
              </w:divBdr>
            </w:div>
          </w:divsChild>
        </w:div>
        <w:div w:id="490948368">
          <w:marLeft w:val="0"/>
          <w:marRight w:val="0"/>
          <w:marTop w:val="0"/>
          <w:marBottom w:val="0"/>
          <w:divBdr>
            <w:top w:val="none" w:sz="0" w:space="0" w:color="auto"/>
            <w:left w:val="none" w:sz="0" w:space="0" w:color="auto"/>
            <w:bottom w:val="none" w:sz="0" w:space="0" w:color="auto"/>
            <w:right w:val="none" w:sz="0" w:space="0" w:color="auto"/>
          </w:divBdr>
          <w:divsChild>
            <w:div w:id="916667570">
              <w:marLeft w:val="0"/>
              <w:marRight w:val="0"/>
              <w:marTop w:val="0"/>
              <w:marBottom w:val="0"/>
              <w:divBdr>
                <w:top w:val="none" w:sz="0" w:space="0" w:color="auto"/>
                <w:left w:val="none" w:sz="0" w:space="0" w:color="auto"/>
                <w:bottom w:val="none" w:sz="0" w:space="0" w:color="auto"/>
                <w:right w:val="none" w:sz="0" w:space="0" w:color="auto"/>
              </w:divBdr>
            </w:div>
          </w:divsChild>
        </w:div>
        <w:div w:id="724643872">
          <w:marLeft w:val="0"/>
          <w:marRight w:val="0"/>
          <w:marTop w:val="0"/>
          <w:marBottom w:val="0"/>
          <w:divBdr>
            <w:top w:val="none" w:sz="0" w:space="0" w:color="auto"/>
            <w:left w:val="none" w:sz="0" w:space="0" w:color="auto"/>
            <w:bottom w:val="none" w:sz="0" w:space="0" w:color="auto"/>
            <w:right w:val="none" w:sz="0" w:space="0" w:color="auto"/>
          </w:divBdr>
          <w:divsChild>
            <w:div w:id="1543207942">
              <w:marLeft w:val="0"/>
              <w:marRight w:val="0"/>
              <w:marTop w:val="0"/>
              <w:marBottom w:val="0"/>
              <w:divBdr>
                <w:top w:val="none" w:sz="0" w:space="0" w:color="auto"/>
                <w:left w:val="none" w:sz="0" w:space="0" w:color="auto"/>
                <w:bottom w:val="none" w:sz="0" w:space="0" w:color="auto"/>
                <w:right w:val="none" w:sz="0" w:space="0" w:color="auto"/>
              </w:divBdr>
            </w:div>
          </w:divsChild>
        </w:div>
        <w:div w:id="1391886302">
          <w:marLeft w:val="0"/>
          <w:marRight w:val="0"/>
          <w:marTop w:val="0"/>
          <w:marBottom w:val="0"/>
          <w:divBdr>
            <w:top w:val="none" w:sz="0" w:space="0" w:color="auto"/>
            <w:left w:val="none" w:sz="0" w:space="0" w:color="auto"/>
            <w:bottom w:val="none" w:sz="0" w:space="0" w:color="auto"/>
            <w:right w:val="none" w:sz="0" w:space="0" w:color="auto"/>
          </w:divBdr>
          <w:divsChild>
            <w:div w:id="413433443">
              <w:marLeft w:val="0"/>
              <w:marRight w:val="0"/>
              <w:marTop w:val="0"/>
              <w:marBottom w:val="0"/>
              <w:divBdr>
                <w:top w:val="none" w:sz="0" w:space="0" w:color="auto"/>
                <w:left w:val="none" w:sz="0" w:space="0" w:color="auto"/>
                <w:bottom w:val="none" w:sz="0" w:space="0" w:color="auto"/>
                <w:right w:val="none" w:sz="0" w:space="0" w:color="auto"/>
              </w:divBdr>
            </w:div>
          </w:divsChild>
        </w:div>
        <w:div w:id="276716297">
          <w:marLeft w:val="0"/>
          <w:marRight w:val="0"/>
          <w:marTop w:val="0"/>
          <w:marBottom w:val="0"/>
          <w:divBdr>
            <w:top w:val="none" w:sz="0" w:space="0" w:color="auto"/>
            <w:left w:val="none" w:sz="0" w:space="0" w:color="auto"/>
            <w:bottom w:val="none" w:sz="0" w:space="0" w:color="auto"/>
            <w:right w:val="none" w:sz="0" w:space="0" w:color="auto"/>
          </w:divBdr>
          <w:divsChild>
            <w:div w:id="336617392">
              <w:marLeft w:val="0"/>
              <w:marRight w:val="0"/>
              <w:marTop w:val="0"/>
              <w:marBottom w:val="0"/>
              <w:divBdr>
                <w:top w:val="none" w:sz="0" w:space="0" w:color="auto"/>
                <w:left w:val="none" w:sz="0" w:space="0" w:color="auto"/>
                <w:bottom w:val="none" w:sz="0" w:space="0" w:color="auto"/>
                <w:right w:val="none" w:sz="0" w:space="0" w:color="auto"/>
              </w:divBdr>
            </w:div>
          </w:divsChild>
        </w:div>
        <w:div w:id="1038706095">
          <w:marLeft w:val="0"/>
          <w:marRight w:val="0"/>
          <w:marTop w:val="0"/>
          <w:marBottom w:val="0"/>
          <w:divBdr>
            <w:top w:val="none" w:sz="0" w:space="0" w:color="auto"/>
            <w:left w:val="none" w:sz="0" w:space="0" w:color="auto"/>
            <w:bottom w:val="none" w:sz="0" w:space="0" w:color="auto"/>
            <w:right w:val="none" w:sz="0" w:space="0" w:color="auto"/>
          </w:divBdr>
          <w:divsChild>
            <w:div w:id="415244682">
              <w:marLeft w:val="0"/>
              <w:marRight w:val="0"/>
              <w:marTop w:val="0"/>
              <w:marBottom w:val="0"/>
              <w:divBdr>
                <w:top w:val="none" w:sz="0" w:space="0" w:color="auto"/>
                <w:left w:val="none" w:sz="0" w:space="0" w:color="auto"/>
                <w:bottom w:val="none" w:sz="0" w:space="0" w:color="auto"/>
                <w:right w:val="none" w:sz="0" w:space="0" w:color="auto"/>
              </w:divBdr>
            </w:div>
          </w:divsChild>
        </w:div>
        <w:div w:id="438062296">
          <w:marLeft w:val="0"/>
          <w:marRight w:val="0"/>
          <w:marTop w:val="0"/>
          <w:marBottom w:val="0"/>
          <w:divBdr>
            <w:top w:val="none" w:sz="0" w:space="0" w:color="auto"/>
            <w:left w:val="none" w:sz="0" w:space="0" w:color="auto"/>
            <w:bottom w:val="none" w:sz="0" w:space="0" w:color="auto"/>
            <w:right w:val="none" w:sz="0" w:space="0" w:color="auto"/>
          </w:divBdr>
          <w:divsChild>
            <w:div w:id="44179993">
              <w:marLeft w:val="0"/>
              <w:marRight w:val="0"/>
              <w:marTop w:val="0"/>
              <w:marBottom w:val="0"/>
              <w:divBdr>
                <w:top w:val="none" w:sz="0" w:space="0" w:color="auto"/>
                <w:left w:val="none" w:sz="0" w:space="0" w:color="auto"/>
                <w:bottom w:val="none" w:sz="0" w:space="0" w:color="auto"/>
                <w:right w:val="none" w:sz="0" w:space="0" w:color="auto"/>
              </w:divBdr>
            </w:div>
          </w:divsChild>
        </w:div>
        <w:div w:id="267737464">
          <w:marLeft w:val="0"/>
          <w:marRight w:val="0"/>
          <w:marTop w:val="0"/>
          <w:marBottom w:val="0"/>
          <w:divBdr>
            <w:top w:val="none" w:sz="0" w:space="0" w:color="auto"/>
            <w:left w:val="none" w:sz="0" w:space="0" w:color="auto"/>
            <w:bottom w:val="none" w:sz="0" w:space="0" w:color="auto"/>
            <w:right w:val="none" w:sz="0" w:space="0" w:color="auto"/>
          </w:divBdr>
          <w:divsChild>
            <w:div w:id="551311033">
              <w:marLeft w:val="0"/>
              <w:marRight w:val="0"/>
              <w:marTop w:val="0"/>
              <w:marBottom w:val="0"/>
              <w:divBdr>
                <w:top w:val="none" w:sz="0" w:space="0" w:color="auto"/>
                <w:left w:val="none" w:sz="0" w:space="0" w:color="auto"/>
                <w:bottom w:val="none" w:sz="0" w:space="0" w:color="auto"/>
                <w:right w:val="none" w:sz="0" w:space="0" w:color="auto"/>
              </w:divBdr>
            </w:div>
          </w:divsChild>
        </w:div>
        <w:div w:id="575357965">
          <w:marLeft w:val="0"/>
          <w:marRight w:val="0"/>
          <w:marTop w:val="0"/>
          <w:marBottom w:val="0"/>
          <w:divBdr>
            <w:top w:val="none" w:sz="0" w:space="0" w:color="auto"/>
            <w:left w:val="none" w:sz="0" w:space="0" w:color="auto"/>
            <w:bottom w:val="none" w:sz="0" w:space="0" w:color="auto"/>
            <w:right w:val="none" w:sz="0" w:space="0" w:color="auto"/>
          </w:divBdr>
          <w:divsChild>
            <w:div w:id="16082014">
              <w:marLeft w:val="0"/>
              <w:marRight w:val="0"/>
              <w:marTop w:val="0"/>
              <w:marBottom w:val="0"/>
              <w:divBdr>
                <w:top w:val="none" w:sz="0" w:space="0" w:color="auto"/>
                <w:left w:val="none" w:sz="0" w:space="0" w:color="auto"/>
                <w:bottom w:val="none" w:sz="0" w:space="0" w:color="auto"/>
                <w:right w:val="none" w:sz="0" w:space="0" w:color="auto"/>
              </w:divBdr>
            </w:div>
          </w:divsChild>
        </w:div>
        <w:div w:id="1153912786">
          <w:marLeft w:val="0"/>
          <w:marRight w:val="0"/>
          <w:marTop w:val="0"/>
          <w:marBottom w:val="0"/>
          <w:divBdr>
            <w:top w:val="none" w:sz="0" w:space="0" w:color="auto"/>
            <w:left w:val="none" w:sz="0" w:space="0" w:color="auto"/>
            <w:bottom w:val="none" w:sz="0" w:space="0" w:color="auto"/>
            <w:right w:val="none" w:sz="0" w:space="0" w:color="auto"/>
          </w:divBdr>
          <w:divsChild>
            <w:div w:id="1358123025">
              <w:marLeft w:val="0"/>
              <w:marRight w:val="0"/>
              <w:marTop w:val="0"/>
              <w:marBottom w:val="0"/>
              <w:divBdr>
                <w:top w:val="none" w:sz="0" w:space="0" w:color="auto"/>
                <w:left w:val="none" w:sz="0" w:space="0" w:color="auto"/>
                <w:bottom w:val="none" w:sz="0" w:space="0" w:color="auto"/>
                <w:right w:val="none" w:sz="0" w:space="0" w:color="auto"/>
              </w:divBdr>
            </w:div>
          </w:divsChild>
        </w:div>
        <w:div w:id="1815490943">
          <w:marLeft w:val="0"/>
          <w:marRight w:val="0"/>
          <w:marTop w:val="0"/>
          <w:marBottom w:val="0"/>
          <w:divBdr>
            <w:top w:val="none" w:sz="0" w:space="0" w:color="auto"/>
            <w:left w:val="none" w:sz="0" w:space="0" w:color="auto"/>
            <w:bottom w:val="none" w:sz="0" w:space="0" w:color="auto"/>
            <w:right w:val="none" w:sz="0" w:space="0" w:color="auto"/>
          </w:divBdr>
          <w:divsChild>
            <w:div w:id="967127540">
              <w:marLeft w:val="0"/>
              <w:marRight w:val="0"/>
              <w:marTop w:val="0"/>
              <w:marBottom w:val="0"/>
              <w:divBdr>
                <w:top w:val="none" w:sz="0" w:space="0" w:color="auto"/>
                <w:left w:val="none" w:sz="0" w:space="0" w:color="auto"/>
                <w:bottom w:val="none" w:sz="0" w:space="0" w:color="auto"/>
                <w:right w:val="none" w:sz="0" w:space="0" w:color="auto"/>
              </w:divBdr>
            </w:div>
          </w:divsChild>
        </w:div>
        <w:div w:id="361789746">
          <w:marLeft w:val="0"/>
          <w:marRight w:val="0"/>
          <w:marTop w:val="0"/>
          <w:marBottom w:val="0"/>
          <w:divBdr>
            <w:top w:val="none" w:sz="0" w:space="0" w:color="auto"/>
            <w:left w:val="none" w:sz="0" w:space="0" w:color="auto"/>
            <w:bottom w:val="none" w:sz="0" w:space="0" w:color="auto"/>
            <w:right w:val="none" w:sz="0" w:space="0" w:color="auto"/>
          </w:divBdr>
          <w:divsChild>
            <w:div w:id="2066365762">
              <w:marLeft w:val="0"/>
              <w:marRight w:val="0"/>
              <w:marTop w:val="0"/>
              <w:marBottom w:val="0"/>
              <w:divBdr>
                <w:top w:val="none" w:sz="0" w:space="0" w:color="auto"/>
                <w:left w:val="none" w:sz="0" w:space="0" w:color="auto"/>
                <w:bottom w:val="none" w:sz="0" w:space="0" w:color="auto"/>
                <w:right w:val="none" w:sz="0" w:space="0" w:color="auto"/>
              </w:divBdr>
            </w:div>
          </w:divsChild>
        </w:div>
        <w:div w:id="300810252">
          <w:marLeft w:val="0"/>
          <w:marRight w:val="0"/>
          <w:marTop w:val="0"/>
          <w:marBottom w:val="0"/>
          <w:divBdr>
            <w:top w:val="none" w:sz="0" w:space="0" w:color="auto"/>
            <w:left w:val="none" w:sz="0" w:space="0" w:color="auto"/>
            <w:bottom w:val="none" w:sz="0" w:space="0" w:color="auto"/>
            <w:right w:val="none" w:sz="0" w:space="0" w:color="auto"/>
          </w:divBdr>
          <w:divsChild>
            <w:div w:id="27429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17</Pages>
  <Words>6854</Words>
  <Characters>39069</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2026-10-14T12:47:00Z</dcterms:created>
  <dcterms:modified xsi:type="dcterms:W3CDTF">2026-10-15T06:27:00Z</dcterms:modified>
</cp:coreProperties>
</file>